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E0" w:rsidRPr="003E0AE0" w:rsidRDefault="003E0AE0" w:rsidP="003E0AE0">
      <w:pPr>
        <w:spacing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sidRPr="003E0AE0">
        <w:rPr>
          <w:rFonts w:ascii="&amp;quot" w:eastAsia="Times New Roman" w:hAnsi="&amp;quot" w:cs="Times New Roman"/>
          <w:color w:val="000000"/>
          <w:kern w:val="36"/>
          <w:sz w:val="54"/>
          <w:szCs w:val="54"/>
          <w:lang w:eastAsia="bs-Latn-BA"/>
        </w:rPr>
        <w:t>Službeni glasnik BiH, broj 6/17</w:t>
      </w:r>
    </w:p>
    <w:p w:rsidR="003E0AE0" w:rsidRPr="003E0AE0" w:rsidRDefault="003E0AE0" w:rsidP="003E0AE0">
      <w:pPr>
        <w:spacing w:after="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Na temelju članka 4. stavak (1) Zakona o kontroli vanjskotrgovinskog prometa oružja, vojne opreme i roba posebne namjene ("Službeni glasnik BiH", broj 53/16) i članka 61. stavak (2) Zakona o upravi ("Službeni glasnik BiH", br. 32/02 i 102/09), ministar vanjske trgovine i ekonomskih odnosa BiH objavljuje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ZAJEDNIČKU LISTU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ORUŽJA I VOJNE OPREME</w:t>
      </w:r>
      <w:r w:rsidRPr="003E0AE0">
        <w:rPr>
          <w:rFonts w:ascii="&amp;quot" w:eastAsia="Times New Roman" w:hAnsi="&amp;quot" w:cs="Times New Roman"/>
          <w:color w:val="000000"/>
          <w:sz w:val="20"/>
          <w:szCs w:val="20"/>
          <w:lang w:eastAsia="bs-Latn-BA"/>
        </w:rPr>
        <w:t xml:space="preser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Ova Lista je prijevod Zajedničke vojne liste Europske unije (COMMON MILITARY LIST OF THE EUROPEAN UNION) usvojene od strane Vijeća 09. veljače 2015. godine.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(oprema obuhvaćena Zajedničkim stavkom Vijeća 2008/944/CFSP definira zajednička pravila u kontroli izvoza vojne tehnologije i opreme)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Pojmovi u "navodnicima" su definirani pojmovi. Pozvati se na "Definicije pojmova korištenih u Listi" priložene ovoj Listi.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U nekim slučajevima kemikalije su popisane imenom i CAS brojem. Lista se odnosi na kemikalije iste strukturne formule (uključujući hidrate) bez obzira na ime ili CAS broj. CAS brojevi prikazani su kako bi se lakše identificirala određena kemikalija ili smjesa bez obzira na nomenklaturu. CAS brojevi ne mogu se koristiti kao jedino sredstvo identifikacije budući da neki oblici navedenih kemikalija imaju različite CAS brojeve, a i smjese koje sadrže navedenu kemikaliju mogu također imati različite CAS brojeve.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Oružje s glatkom cijevi kalibra manjeg od 20 mm, ostalo naoružanje i automatsko oružje kalibra 12,7 mm (kalibra 0,50 inča) ili manje i pribor, kako slijedi, te za njih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 ne odnosi se 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Vatreno oružje posebno konstruirano za uporabu s tzv. lažnim streljivom i iz kojeg nije moguće ispaliti projektil;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Vatreno oružje posebno konstruirano za izbacivanje navođenih projektila bez visoko eksplozivnog punjenja ili komunikacijske povezanosti, s dometom koji je manji ili jednak 500 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Oružje koje ispaljuje streljivo s rubnim paljenjem i koje nije potpuno automatsko;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"Onesposobljeno vatreno oružje".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Puške i kombinirano oružje, ručno vatreno oružje, strojnice, kratke strojnice i višecijevno oružje;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ML1.a. ne odnosi se na sljedeće: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a. Puške i kombinirano oružje proizvedeno prije 1938.;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Reprodukcije pušaka i kombiniranog oružja čiji su originali proizvedeni prije 1890.;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Ručno vatreno oružje, višecjevno oružje i strojnice proizvedene prije 1890. te njihove reprodukcije;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Puške ili ručno vatreno oružje koji su posebno konstruirani za ispaljivanje inertnih projektila pomoću komprimiranog zraka ili CO2.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Oružje s glatkom cijevi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Oružje s glatkom cijevi posebno konstruirano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Ostalo oružje s glatkom cijevi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Potpuno automatsko oružje;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Poluautomatsko oružje ili oružje s kliznim mehanizmom punjenja (pumperice);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ML1.b.2. ne odnosi se na oružje posebno konstruirano za ispaljivanje inertnih projektila pomoću komprimiranog zraka ili CO2.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ML1.b. ne odnosi se na sljedeće: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Oružje s glatkom cijevi proizvedeno prije 1938.;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Reprodukcije oružja s glatkom cijevi čiji su originali proizvedeni prije 1890.;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c. Oružje s glatkom cijevi koje se koristi za lov ili sport. To oružje ne smije biti posebno konstruirano za vojnu upor</w:t>
      </w:r>
      <w:r>
        <w:rPr>
          <w:rFonts w:ascii="&amp;quot" w:eastAsia="Times New Roman" w:hAnsi="&amp;quot" w:cs="Times New Roman"/>
          <w:color w:val="000000"/>
          <w:sz w:val="20"/>
          <w:szCs w:val="20"/>
          <w:lang w:eastAsia="bs-Latn-BA"/>
        </w:rPr>
        <w:t>abu niti smije biti automatsko;</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Oružje s glatkom cijevi posebno konstruirano za bilo što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Ubijanje domaćih životinja;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Uspavljivanje životinja;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Seizmička testiranja;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Ispaljivanje industrijskih projektila;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Onesposobljavanje improviziranih eksplozivnih naprava (IED-ova).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sredstva za onesposobljavanje vidjeti ML4. i stavku 1A006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Oružje koje ispaljuje streljivo bez čahure;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Odvojivi spremnici za streljivo, prigušivači pucnja ili moderatori, posebni dodaci za montiranje na pušku, optički ciljnici za oružje i prigušivači bljeska za oružja navedena u ML1.a, ML1.b ili ML1.c.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ML1.d. ne odnosi se na optičke ciljnike za oružje, bez elektroničkog procesuiranja slike, s deveterostrukim ili manjim povećanjem, pod uvjetom da nisu posebno konstruirani ili izmijenjeni za vojnu uporabu ili nemaju ugrađene nikakve končanice posebno konstruirane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Oružje s glatkom cijevi kalibra 20 mm ili većeg, ostalo oružje ili naoružanje kalibra većeg od 12,7 mm (kalibra 0,50 inča), bacači i pribor, kako slijedi, te za njih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Oružje, haubice, topovi, minobacači, protuoklopno oružje, lanseri raketa, vojni bacači plamena, puške, netrzajno oružje, oružje s glatkom cijevi te naprave za smanjenje otkrivanja položaja;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ML2.a. uključuje ubrizgavače, mjerne naprave, spremnike te ostale komponente posebno konstruirane za uporabu s tekućim pokretačkim punjenjima za bilo koji dio opreme naveden u ML2.a.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ML2.a. ne odnosi se na oružje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Puške, oružje s glatkom cijevi i kombinirano oružje proizvedeno prije 1938.;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Reprodukcije pušaka, oružja s glatkom cijevi i kombiniranog oružja čiji su originali proizvedeni prije 1890.;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Oružje, haubice, topove i minobacače proizvedene prije 1890.;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Oružje s glatkom cijevi koje se koristi za lov ili sport. To oružje ne smije biti posebno konstruirano za vojnu uporabu niti smije biti automatsko;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Oružje s glatkom cijevi posebno konstruirano za bilo što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Ubijanje domaćih životinja;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Uspavljivanje životinja;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Seizmička testiranja;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Ispaljivanje industrijskih projektila;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Onesposobljavanje improviziranih eksplozivnih naprava (IED-ova);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sredstva za onesposobljavanje vidjeti ML4. i stavku 1A006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Ručni lanseri projektila posebno konstruirani za izbacivanje navođenih projektila bez visokoeksplozivnog punjenja ili komunikacijske povezanosti, s dometom koji je manji ili jednak 500 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Dimni, plinski i pirotehnički bacači ili generatori posebno konstruirani ili izmijenjeni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ML2.b. ne odnosi se na signalne pištolje.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Ciljnici za oružje i nosači ciljnika za oružje koji imaju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Posebno konstruirani za vojnu uporabu;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Posebno konstruirani za oružje navedeno u ML2.a.;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Postolja i odvojivi spremnici za streljivo posebno su konstruirani za oružje navedeno u ML2.a.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Streljivo i naprave za podešavanje upaljača, kako slijedi, te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Streljivo za oružje navedeno u ML1., ML2. ili ML12.;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Naprave za podešavanje upaljača posebno konstruirane za streljivo navedeno u ML3.a.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Posebno konstruirane komponente navedene u ML3. uključuju: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Metalne ili plastične proizvode, kao što su nakovnji kapisle, košuljice zrna, članci redenika, vodeći prsteni i metalni dijelovi streljiva;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Sigurnosne i oružne naprave, upaljače, senzore i inicijalne naprave;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Energetska punjenja za jednokratno ispaljenje;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Sagorive čahure za punjenje;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Podstreljivo, uključujući bombice, mine i projektile navođene na cilj.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ML3.a. ne odnosi se na ništa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Streljivo čija je čahura zatvorena bez projektila (tzv. prazna zvijezda);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Tzv. slijepo streljivo s probušenom komorom za barut;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Ostalo prazno i slijepo streljivo koje ne uključuje komponente konstruirane za bojevo streljivo;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Komponente posebno konstruirane za prazno ili slijepo streljivo, navedeno u ovoj Napomeni 2.a., b. ili 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3</w:t>
      </w:r>
      <w:r w:rsidRPr="003E0AE0">
        <w:rPr>
          <w:rFonts w:ascii="&amp;quot" w:eastAsia="Times New Roman" w:hAnsi="&amp;quot" w:cs="Times New Roman"/>
          <w:color w:val="000000"/>
          <w:sz w:val="20"/>
          <w:szCs w:val="20"/>
          <w:lang w:eastAsia="bs-Latn-BA"/>
        </w:rPr>
        <w:t xml:space="preserve">. ML3.a. ne odnosi se na patrone posebno konstruirane za bilo koju od sljedećih namjena: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Signaliziranje;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Tjeranje ptica;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Paljenje fitilja na naftnim bušotinama.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Bombe, torpeda, rakete, projektili, ostale eksplozivne naprave i punjenja, kao i pripadajuća oprema i pribor, kako slijedi, posebno konstruirana za vojnu uporabu, te za njih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POZOR 1.: Za opremu za navođenje i navigaciju vidjeti 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2.: Za sustave za zaštitu aviona od raketa (AMPS), vidjeti ML4.c.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Bombe, torpeda, granate, dimni spremnici, rakete, mine, projektili, dubinska (protupodmornička) punjenja, punjenja za rušenje, kao i oprema za uništavanje, "pirotehničke" naprave, patrone i simulatori (npr. oprema koja simulira karakteristike bilo kojeg od ovih sredstava), posebno konstruirani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ML4.a.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Dimne granate, zapaljive bombe i eksplozivne naprave;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Sapnice raketnih projektila i vrhove projektila na letjelicama koje imaju mogućnost povratka u atmosferu.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Oprema koja ima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Posebno konstruirana za vojnu uporabu;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2. Posebno konstruirana za ‚aktivnosti’ koje su vezane uz bilo što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Stavke navedene u ML4.a.;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Improvizirane eksplozivne uređaje (IED-ove).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Za potrebe ML4.b.2.‚ aktivnosti’ se odnosi na rukovanje, ispaljivanje, polaganje, nadzor, pražnjenje, detonaciju, aktiviranje, električno napajanje s jednokratnim radnim učinkom, zavaravanje, ometanje, odstranjivanje, otkrivanje, smetanje ili zbrinjavanje.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ML4.b.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Mobilnu opremu za pretvaranje plina u tekuće stanje koja može proizvesti 1 000 kg ili više plina u tekućem stanju po danu;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Ploveći električni provodni kabel za čišćenje magnetskih mina.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ML4.b. ne odnosi se na ručne naprave koje su namijenjene isključivo za detekciju metalnih objekata i nemaju mogućnost razlikovanja mina od ostalih metalnih objekata.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Sustavi za zaštitu aviona od raketa (AMPS).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ML4.c. ne odnosi se na AMPS koji ima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Bilo koji od sljedećih senzora za upozorenje na prisutnost projektila: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Pasivne senzore s vršnim odzivom između 100-400 nm;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Aktivne pulsirajuće Dopplerove senzore za upozorenje na prisutnost projektila;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Sustave za stvaranje protumjera;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Baklje, koje imaju i vidljiv i infracrveni trag, za ometanje projektila zemlja-zrak;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Ugrađen na "civilnom zrakoplovu" i koji ima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AMPS je u funkciji samo na određenom "civilnom zrakoplovu" na kojem je ugrađen određeni AMPS i za kojeg je izdan bilo koji od sljedećih dokumenata: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Civilni certifikat tipa koji izdaju tijela nadležna za civilno zrakoplovstvo jedne ili više država članica EU-a ili države sudionice u Sporazumu iz Wassenaara;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Odgovarajući dokument koji priznaje Međunarodna organizacija za civilno zrakoplovstvo (ICAO);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AMPS koristi zaštitu za sprečavanje neovlaštenog pristupa "softveru";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AMPS uključuje aktivni mehanizam koji onemogućuje funkciju sustava u slučaju njegova uklanjanja s "civilnog zrakoplova" na koji je ugrađen.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Kontrola paljbe i pripadajuća oprema za uzbunjivanje i upozoravanje, kao i srodni sustavi, oprema za testiranje, uciljavanje i protumjere, kako slijedi, posebno konstruirana za vojnu uporabu, te za njih </w:t>
      </w:r>
      <w:r w:rsidRPr="003E0AE0">
        <w:rPr>
          <w:rFonts w:ascii="&amp;quot" w:eastAsia="Times New Roman" w:hAnsi="&amp;quot" w:cs="Times New Roman"/>
          <w:b/>
          <w:bCs/>
          <w:color w:val="000000"/>
          <w:sz w:val="20"/>
          <w:szCs w:val="20"/>
          <w:lang w:eastAsia="bs-Latn-BA"/>
        </w:rPr>
        <w:lastRenderedPageBreak/>
        <w:t xml:space="preserve">posebno konstruirane komponente i pribor: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Ciljnici oružja, računala za bombardiranje, sustavi za usmjeravanje oružja i sustavi za upravljanje paljbom;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Sustavi za određivanje položaja cilja, označivanje, određivanje daljine do cilja, promatranje ili praćenje; oprema za detekciju, prikupljanje podataka, prepoznavanje ili identifikaciju; te oprema za ugradnju senzora;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Oprema za protuelektronsko djelovanje namijenjena sredstvima navedenima u ML5.a. ili ML5.b.;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Za potrebe ML5.c., oprema za protuelektronsko djelovanje uključuje i opremu za otkrivanje.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Oprema za testiranje na terenu ili uciljavanje posebno namijenjena sredstvima navedenima u ML5.a., ML5.b. ili ML5.c.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Kopnena vozila i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POZOR Za opremu za navođenje i navigaciju, vidjeti 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Kopnena vozila i njihove komponente posebno konstruirani ili izmijenjeni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Za potrebe ML6.a. izraz kopnena vozila uključuje i prikolice.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Ostala kopnena vozila i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Vozila koja imaju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Proizvedena ili opremljena materijalima koji pružaju balističku zaštitu razine III. (sukladno normi NIJ 0108.01 iz rujna 1985. godine ili usporedivoj nacionalnoj normi) ili veću;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Transmisija koja omogućava istovremeni pogon i na prednjim i stražnjim kotačima, uključujući vozila koja radi veće nosivosti imaju dodatne kotače, bez obzira na to jesu li oni s pogonom ili 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Bruto masu vozila (GVWR) veću od 4 500 kg;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Konstruirana ili izmijenjena za uporabu na neravnom terenu;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Komponente koje imaju sve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Posebno konstruirane za vozila navedena u ML6.b.1.;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Pružaju balističku zaštitu razine III. (sukladno normi NIJ 0108.01 iz rujna 1985. godine ili usporedivoj nacionalnoj normi) ili veću.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također ML13.a.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ML6.a.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Tenkove i ostala vojna naoružana vozila te vojna vozila koja su opremljena nosačima za naoružanje ili </w:t>
      </w:r>
      <w:r w:rsidRPr="003E0AE0">
        <w:rPr>
          <w:rFonts w:ascii="&amp;quot" w:eastAsia="Times New Roman" w:hAnsi="&amp;quot" w:cs="Times New Roman"/>
          <w:color w:val="000000"/>
          <w:sz w:val="20"/>
          <w:szCs w:val="20"/>
          <w:lang w:eastAsia="bs-Latn-BA"/>
        </w:rPr>
        <w:lastRenderedPageBreak/>
        <w:t xml:space="preserve">opremom za postavljanje mina ili lansiranje projektila navedena u ML4;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Oklopna vozila;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Amfibijska vozila i vozila za prelaženje dubokih vodenih površina;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Vozila za izvlačenje i vozila za vuču ili prijevoz streljiva ili sustava oružja, kao i s tim povezanu opremu za rukovanje teretom.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Modifikacija kopnenog vozila za vojnu uporabu navedenog u ML6.a. podrazumijeva strukturnu, električnu ili mehaničku promjenu koja uključuje jednu ili više komponenti posebno konstruiranih za vojnu uporabu. Te komponente uključuju: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Zaštitu pneumatika izvedenu tako da pneumatici budu neprobojni za metke;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Oklopnu zaštitu vitalnih dijelova (npr. spremnika goriva ili kabine vozila);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Posebna pojačanja ili nosače oružja;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Svjetla za noćnu vožnju.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3</w:t>
      </w:r>
      <w:r w:rsidRPr="003E0AE0">
        <w:rPr>
          <w:rFonts w:ascii="&amp;quot" w:eastAsia="Times New Roman" w:hAnsi="&amp;quot" w:cs="Times New Roman"/>
          <w:color w:val="000000"/>
          <w:sz w:val="20"/>
          <w:szCs w:val="20"/>
          <w:lang w:eastAsia="bs-Latn-BA"/>
        </w:rPr>
        <w:t xml:space="preserve">. ML6. ne odnosi se na civilna vozila konstruirana ili modificirana za prijevoz novca ili vrijednosti.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4</w:t>
      </w:r>
      <w:r w:rsidRPr="003E0AE0">
        <w:rPr>
          <w:rFonts w:ascii="&amp;quot" w:eastAsia="Times New Roman" w:hAnsi="&amp;quot" w:cs="Times New Roman"/>
          <w:color w:val="000000"/>
          <w:sz w:val="20"/>
          <w:szCs w:val="20"/>
          <w:lang w:eastAsia="bs-Latn-BA"/>
        </w:rPr>
        <w:t xml:space="preserve">. ML6. ne odnosi se na vozila koja ispunjavaju sve navedeno: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Proizvedena su prije 1946. godine;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Nemaju stavke navedene u Zajedničkoj vojnoj listi Europske unije i proizvedene su nakon 1945. godine, osim reprodukcija originalnih komponenti ili pribora za vozilo;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Ne uključuju oružje navedeno u ML1., ML2. ili ML4., osim ako je neupotrebljivo i ako iz njega nije moguće ispaljivati projektile.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Kemijski ili biološki toksični agensi, "agensi za suzbijanje nereda", radioaktivni materijali, pripadajuća oprema, komponente i materijali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Biološki agensi ili radioaktivni materijali "prilagođeni uporabi u ratu" s namjenom stvaranja žrtava među ljudima i životinjama, degradiranja opreme ili oštećenja usjeva ili okoliša;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Agensi za kemijsko ratovanje, uključujući: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Nervne agense za kemijsko ratovanje: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O-alkil (jednak ili manji od C10, uključujući cikloalkil), alkil (metil, etil, n-propil ili izopropil)-fosfonofluoridati,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Sarin (GB): O-izopropil metilfosfonofluoridat (CAS 107-44-8);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Soman (GD): O-pinakolil metilfosfonofluoridat (CAS 96-64-0);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O-alkil (jednak ili manji od C10, uključujući cikloalkil) N,N-dialkil (metil, etil, n-propil ili izopropil) fosforamidocijanidati,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Tabun (GA):O-etil N,N-dimetilfosforamidocijanidat (CAS 77-81-6);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c. O-alkil (H ili jednak ili manji od C10, uključujući cikloalkil) S-2-dialkil (metil, etil, n-propil ili izopropil)-aminoetil alkil (metil, etil, n-propil ili izopropil) fosfonotiolati i odgovarajuće alkalirane i protonirane soli,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VX: O-etil S-2-diizopropilaminoetil metil fosfonotiolat (CAS 50782-69-9);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Kožni agensi za kemijsko ratovanje: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Sumporni otrovi,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2-kloroetilklorometilsulfid (CAS 2625-76-5);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Bis(2-kloroetil) sulfid (CAS 505-60-2);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Bis(2-kloroetiltio) metan (CAS 63869-13-6);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1,2-bis (2-kloroetiltio) etan (CAS 3563-36-8);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1,3-bis (2-kloroetiltio) -n-propan (CAS 63905-10-2);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1,4-bis (2-kloroetiltio) -n-butan (CAS 142868-93-7);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1,5-bis (2-kloroetiltio) -n-pentan (CAS 142868-94-8);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Bis (2-kloroetiltiometil) eter (CAS 63918-90-1);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Bis (2-kloroetiltioetil) eter (CAS 63918-89-8);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Luiziti,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2-klorovinildikloroarsin (CAS 541-25-3);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Tris (2-klorovinil) arsin (CAS 40334-70-1);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Bis (2-klorovinil) kloroarsin (CAS 40334-69-8);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Dušični otrovi,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HN1: bis (2-kloroetil) etilamin (CAS 538-07-8);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HN2: bis (2-kloroetil) metilamin (CAS 51-75-2);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HN3: tris (2-kloroetil) amin (CAS 555-77-1);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Agensi za onesposobljavanje u kemijskom ratovanju,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3-kinuklidinil benzilat (BZ) (CAS 6581-06-2);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Defolijanti namijenjeni kemijskom ratovanju,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Butil 2-kloro-4-fluorofenoksiacetat (LNF);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2,4,5-triklorofenoksioctena kiselina (CAS 93-76-5) pomiješana s 2,4-diklorofenoksioctenom kiselinom (CAS 94-75-7) (narančasti agens (CAS 39277-47-9));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Binarni prekursori i ključni prekursori namijenjeni kemijskom ratovanju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Alkil (metil, etil, n-propil ili izopropil) fosfonil difluoridi,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DF: metil fosfonildifluorid (CAS 676-99-3);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O-alkil (H ili jednak ili manji od C10, uključujući cikloalkil) O-2-dialkil (metil, etil, n-propil ili izopropil) aminoetil alkil (metil, etil, n-propil ili izopropil) fosfoniti i odgovarajuće alkilirane i protonirane soli, kao što su: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QL: O-etil-O-2-di-izopropilaminoetil metilfosfonit (CAS 57856-11-8);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Klorosarin: O-izopropil metilfosfonokloridat (CAS 1445-76-7);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Klorosoman: O-pinakolil metilfosfonokloridat (CAS 7040-57-5);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"Agensi za suzbijanje nereda", aktivne sastavne kemikalije i njihove kombinacije, uključujući: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α-bromobenzenacetonitril, (bromobenzil cijanid) (CA) (CAS 5798-79-8);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[(2-klorofenil) metilen] propanedinitril, (o-klorobenzilidenemalonoonitril (CS) (CAS 2698-41-1);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2-kloro-1-feniletanon, fenilacil klorid (ω-kloroacetofenon) (CN) (CAS 532-27-4);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Dibenz-(b,f)-1,4-oksazefin (CR) (CAS 257-07-8);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10-kloro-5,10-dihidrofenarsazin, (fenarsazin-klorid), (Adamsit), (DM) (CAS 578-94-9);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N-nonanomorfolin, (MPA) (CAS 5299-64-9);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ML7.d. ne odnosi se na "agense za suzbijanje nereda" koji su pojedinačno pakirani u svrhu samoobrane.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ML7.d. ne odnosi se na aktivne sastavne kemikalije i njihove kombinacije identificirane i pakirane za proizvodnju hrane ili u medicinske svrhe.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Oprema posebno konstruirana ili izmijenjena za vojnu uporabu, posebno konstruirana ili izmijenjena za raspršivanje bilo čega od navedenog i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Materijali ili agensi navedeni u ML7.a., ML7.b. ili ML7.d.;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Agensi za kemijsko ratovanje sastavljeni od prekursora navedenih u ML7.c.;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Oprema za zaštitu i dekontaminaciju, posebno konstruirana ili izmijenjena za vojnu uporabu, komponente i kemijske smjese,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Oprema posebno konstruirana ili izmijenjena za obranu od materijala navedenih u ML7.a., ML7.b. ili ML7.d. i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Oprema posebno konstruirana ili izmijenjena za dekontaminaciju objekata kontaminiranih materijalima navedenima u ML7.a. i ML7.b. i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Kemijske smjese posebno razvijene ili oblikovane za dekontaminaciju objekata kontaminiranih materijalima navedenima u ML7.a. ili ML7.b.;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ML7.f.1.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Rashladne jedinice posebno konstruirane ili izmijenjene za nuklearno, biološko ili kemijsko filtriranje;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Zaštitnu odjeću.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civilne zaštitne maske, zaštitnu i dekontaminacijsku opremu vidjeti također stavku 1A004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Oprema, posebno konstruirana ili izmijenjena za vojnu uporabu, izrađena ili izmijenjena za pronalaženje ili </w:t>
      </w:r>
      <w:r w:rsidRPr="003E0AE0">
        <w:rPr>
          <w:rFonts w:ascii="&amp;quot" w:eastAsia="Times New Roman" w:hAnsi="&amp;quot" w:cs="Times New Roman"/>
          <w:color w:val="000000"/>
          <w:sz w:val="20"/>
          <w:szCs w:val="20"/>
          <w:lang w:eastAsia="bs-Latn-BA"/>
        </w:rPr>
        <w:lastRenderedPageBreak/>
        <w:t xml:space="preserve">identifikaciju materijala navedenih u ML7.a., ML7.b. ili ML7.d., i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ML7.g. ne odnosi se na dozimetre za osobnu dozimetriju.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također stavku 1A004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"Biopolimeri" posebno namijenjeni ili prerađeni za otkrivanje ili identifikaciju agensa za kemijsko ratovanje navedenih u ML7.b. i kultura posebnih stanica koje se koriste za njihovu proizvodnju;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"Biokatalizatori" za dekontaminaciju ili razgradnju agensa za kemijsko ratovanje i njihovi biološki sustavi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"Biokatalizatori" posebno namijenjeni za dekontaminaciju ili razgradnju agensa za kemijsko ratovanje navedenih u ML7.b. i koji su rezultat usmjerene laboratorijske selekcije ili genetske manipulacije bioloških sustava;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Biološki sustavi koji sadrže genetske informacije koje su specifične za proizvodnju "biokatalilzatora" navedenih u ML7.i.1.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"Ekspresijski vektori";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Virusi;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Kulture stanica.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ML7.b. i ML7.d. ne odnose se na sljedeće: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Cijanogen klorid (CAS 506-77-4). Vidjeti stavku 1C450.a.5.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Cijanovodičnu kiselinu (CAS 74-90-8);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Klor (CAS 7782-50-5);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Karbonil klorid (fosgen) (CAS 75-44-5). Vidjeti stavku 1C450.a.4.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Difosgen (triklorometil-kloroformat) (CAS 503-38-8);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Ne upotrebljava se od 2004.;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Ksilil bromid, orto: (CAS 89-92-9), meta: (CAS 620-13-3), para: (CAS 104-81-4);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Benzil bromid (CAS 100-39-0);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Benzil jodid (CAS 620-05-3);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Bromo aceton (CAS 598-31-2);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 Cijan bromid (CAS 506-68-3);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l. Bromo metiletilketon (CAS 816-40-0);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m. Kloro aceton (CAS 78-95-5);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 Etil jodoacetat (CAS 623-48-3);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o. Jodo aceton (CAS 3019-04-3);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 Kloropikrin (CAS 76-06-2). Vidjeti stavku 1C450.a.7.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Kulture stanica i biološki sustavi navedeni u ML7.h. i ML7.i.2. isključivi su i te stavke ne odnose </w:t>
      </w:r>
      <w:r w:rsidRPr="003E0AE0">
        <w:rPr>
          <w:rFonts w:ascii="&amp;quot" w:eastAsia="Times New Roman" w:hAnsi="&amp;quot" w:cs="Times New Roman"/>
          <w:color w:val="000000"/>
          <w:sz w:val="20"/>
          <w:szCs w:val="20"/>
          <w:lang w:eastAsia="bs-Latn-BA"/>
        </w:rPr>
        <w:lastRenderedPageBreak/>
        <w:t xml:space="preserve">se na stanice ili biološke sustave za civilne svrhe kao što su poljoprivreda, farmacija, medicina, veterinarstvo, okoliš, zbrinjavanje otpada ili industrija hrane.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"Energetski materijali" i odgovarajuće supstancije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POZOR 1. Vidjeti također stavku 1C011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2. Za punjenja i uređaje, vidjeti ML4. i stavku 1A008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Tehničke napomene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Za potrebe ML8., smjesa se odnosi na sastav dviju ili više supstancija u kojoj je barem jedna supstancija navedena u podstavkama ML8.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Bilo koja supstancija navedena u podstavkama ML8. kontrolira se po ovoj Listi čak i kada se koristi za neke druge primjene od onih navedenih. (npr. TAGN se uglavnom koristi kao eksploziv, ali se može koristiti ili kao gorivo ili kao oksidator.)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Za potrebe ML8., veličina čestice je srednji promjer čestice na bazi mase ili volumena. Pri uzorkovanju i određivanju veličine čestice koristit će se međunarodne ili jednakovrijedne nacionalne norme.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"Eksplozivi" i njihove smjese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ADNBF (aminodinitrobenzofuroksan ili 7-amino-4,6-dinitrobenzofurazan-1-oksid) (CAS 97096-78-1);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BNCP (cis-bis (5-nitrotetrazolato) tetra amin-kobalt (III.) perklorat) (CAS 117412-28-9);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CL-14 (diamino dinitrobenzofuroksan ili 5,7-diamino-4,6-dinitrobenzofurazan-1-oksid) (CAS 117907-74-1);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CL-20 (HNIW ili heksanitroheksaazaisowurtzitan) (CAS 135285-90-4); klatrati od CL-20 (vidjeti također ML8.g.3. i.g.4.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CP (2-(5-cijanotetrazolato) penta amin-kobalt (III.) perklorat) (CAS 70247-32-4);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DADE (1,1-diamino-2,2-dinitroetilen, FOX7) (CAS 145250-81-3);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DATB (diaminotrinitrobenzen) (CAS 1630-08-6);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DDFP (1,4-dinitrodifurazanopiperazin);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DDPO (2,6-diamino-3,5-dinitropirazin-1-oksid, PZO) (CAS 194486-77-6);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10. DIPAM (3,3′-diamino-2,2′,4,4′,6,6′-heksanitrobifenil ili dipikramid) (CAS 17215-44-0);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11. DNGU (DINGU ili dinitroglikoluril) (CAS 55510-04-8);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12. Furazani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DAAOF (DAAF, DAAFox ili diaminoazoksifurazan);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DAAzF (diaminoazofurazan) (CAS 78644-90-3);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13. HMX i derivati (vidjeti također ML8.g.5. za njegove "prekursore")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HMX (ciklotetrametilenetetranitramin, oktahidro-1,3,5,7-tetranitro-1,3,5,7-tetrazin,1,3,5,7-tetranitro-1,3,5,7-tetrazaciklooktan, oktogen ili octogene) (CAS 2691-41-0);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difluoroaminirani analozi HMX;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K-55 (2,4,6,8-tetranitro-2,4,6,8-tetraazabiciklo [3,3,0]-oktanon-3,tetranitrosemiglikuril ili keto-biciklik HMX) (CAS 130256-72-3);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14. HNAD (heksanitroadamantan) (CAS 143850-71-9);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15. HNS (heksanitrostilben) (CAS 20062-22-0);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16. Imidazoli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BNNII (oktahidro-2,5-bis(nitroimino)imidazo[4,5-d]imidazol);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DNI (2,4-dinitroimidazol) (CAS 5213-49-0);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FDIA (1-fluoro-2,4-dinitroimidazol);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NTDNIA (N-(2-nitrotriazolo)-2,4-dinitroimidazol);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PTIA (1-pikril-2,4,5-trinitroimidazol);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17. NTNMH (1-(2-nitrotriazolo)-2-dinitrometilen hidrazin);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18. NTO (ONTA ili 3-nitro-1,2,4-triazol-5-jedan) (CAS 932-64-9);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19. Polinitrokubani s više od četiri dušične grupe;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20. PYX (2,6-Bis(pikrilamino)-3,5-dinitropiridin) (CAS 38082-89-2);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21. RDX i derivati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RDX (ciklotrimetilenetrinitramin, ciklonit, T4, heksahidro-1,3,5-trinitro-1,3,5-1,3,5-triazin, 1,3,5-trinitro-1,3,5-triaza-cikloheksan, heksogen ili hexogene) (CAS 121-82-4);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Keto-RDX (K-6 ili 2,4,6-trinitro-2,4,6-triazacikloheksanon) (CAS 115029-35-1);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22. TAGN (triaminoguanidinenitrat) (CAS 4000-16-2);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23. TATB (triaminotrinitrobenzen) (CAS 3058-38-6) (vidjeti također ML8.g.7.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24. TEDDZ (3,3,7,7-tetrabis(difluoramin) oktahidro-1,5-dinitro-1,5-diazocin);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25. Tetrazoli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NTAT (nitrotriazol aminotetrazol);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NTNT (1-N-(2-nitrotriazolo)-4-nitrotetrazol);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26. Tetril (trinitrofenilmetilnitramin) (CAS 479-45-8);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27. TNAD (1,4,5,8-tetranitro-1,4,5,8-tetraazadekalin) (CAS 135877-16-6) (vidjeti također ML8.g.6.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28. TNAZ (1,3,3-trinitroazetidin) (CAS 97645-24-4) (vidjeti također ML8.g.2.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29. TNGU (SORGUYL ili tetranitroglikoluril) (CAS 55510-03-7);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30. TNP (1,4,5,8-tetranitro-piridazino[4,5-d]piridazin) (CAS 229176-04-9);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31. Triazini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DNAM (2-oksi-4,6-dinitroamino-s-triazin) (CAS 19899-80-0);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NNHT (2-nitroimino-5-nitro-heksahidro-1,3-5-triazin) (CAS 130400-13-4);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32. Triazoli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5-azido-2-nitrotriazol;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ADHTDN (4-amino-3,5-dihidrazino-1,2,4-triazol dinitramid) (CAS 1614-08-0);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ADNT (1-amino-3,5-dinitro-1,2,4-triazol);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BDNTA ([bis-dinitrotriazol]amin);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DBT (3,3′-dinitro-5,5-bi-1,2,4-triazol) (CAS 30003-46-4);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DNBT (dinitrobistriazol) (CAS 70890-46-9);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Ne upotrebljava se od 2010.;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NTDNT (1-N-(2-nitrotriazolo) 3,5-dinitrotriazol);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PDNT (1-pikril-3,5-dinitrotriazol);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TACOT (tetranitrobenzotriazolobenzotriazol) (CAS 25243-36-1);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33. Eksplozivi koji nisu navedeni drugdje u ML8.a. i koji imaju bilo što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Brzinu detonacije veću od 8 700 m/s na maksimalnoj gustoći;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Tlak detonacije veći od 34 GPa (340 kbar);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34. Ne upotrebljava se od 2013.;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35. DNAN (2,4-dinitroanizol) (CAS 119-27-7);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36. TEX (4,10-dinitro-2,6,8,12-tetraoksa-4,10-diazaizovurcitan)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37. GUDN (Guanylurea dinitramid) FOX-12 (CAS 217464-38-5)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38. Tetrazini,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BTAT (Bis(2,2,2-trinitroetil)-3,6-diaminotetrazin);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LAX-112 (3,6-diamino-1,2,4,5-tetrazin-1,4-dioksid);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39. Energetski ionski materijali koji se tope na temperaturi između 343 K (70 °C) i 373 K (100 °C) i s brzinom detonacije većom od 6 800 m/s ili s tlakom detonacije većim od 18 GPa (180 kbar);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"Pogonska goriva"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Bilo koje kruto "pogonsko gorivo" teoretskog specifičnog impulsa (u standardnim uvjetima) većeg od: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a. 240 sekundi za nemetalizirano, nehalogenizirano "pogonsko gorivo";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250 sekundi za nemetalizirano, halogenizirano "pogonsko gorivo";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260 sekundi za metalizirano "pogonsko gorivo";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Ne upotrebljava se od 2013.;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"Pogonska goriva" koja imaju vrijednost konstante snage veću od 1 200 kJ/kg;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"Pogonska goriva" koja mogu podnijeti stabilnu linearnu brzinu gorenja veću od 38 mm/s u standardnim uvjetima (izmjereno u obliku inhibiranog uzorka) pri tlaku od 6,89 MPa (68,9 bar) i 294 K (21 °C);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Elastomerom izmijenjeno lijevano dvobazno "pogonsko gorivo" (EMCDB) čija je deformacija pri najvećem naprezanju veća od 5 % na 233 K (– 40 °C);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Bilo koje "pogonsko gorivo" koje sadrži supstancije navedene u ML8.a.;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"Pogonsko gorivo" koje nije navedeno nigdje drugdje u Zajedničkoj vojnoj listi Europske unije, a posebno je konstruirano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"Pirotehnika", goriva i pripadajuće supstancije, kako slijedi, te njihove smjese: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Avionska goriva posebno pripremljena za vojne svrhe;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Avionska goriva navedena u ML8.c.1. gotovi su proizvodi, a ne njihovi sastojci.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Alan (aluminijski hidrid) (CAS 7784-21-6);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Karborani; dekaboran (CAS 17702-41-9); pentaborani (CAS 19624-22-7 i 18433-84-6) i njihovi derivati;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Hidrazin i derivati, kako slijedi (vidjeti također ML8.d.8. i d.9. za oksidiranje hidrazinskih derivata):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Hidrazin (CAS 302-01-2) koncentracije od 70 % ili veće;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Monometil hidrazin (CAS 60-34-4);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Simetrični dimetil hidrazin (CAS 540-73-8);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Nesimetrični dimetil hidrazin (CAS 57-14-7);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ML8.c.4.a. ne odnosi se na hidrazinske ‚smjese’ koje su posebno napravljene za zaštitu od korozije.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Metalna goriva, smjese goriva ili "pirotehničke" smjese u obliku čestica, bez obzira na to jesu li sferične, atomizirane, sferoidne, pločaste ili mljevene, proizvedene od materijala koji sadrži 99 % ili više: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Metala i njihovih smjesa,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Berilij (CAS 7440-41-7) veličine čestica manje od 60μm;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Željezni prah (CAS 7439-89-6) veličine čestica od 3 μm ili manje, proizveden redukcijom željeznog oksida vodikom;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Smjese koje sadržavaju bilo što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Cirkonij (CAS 7440-67-7), magnezij (CAS 7439-95-4) ili njihove legure čestica veličine manje od 60 μm;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Bor (CAS 7440-42-8) ili borov karbid (CAS 12069-32-8), čistoće 85 % ili veće te veličine čestica manje od 60 μm;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lastRenderedPageBreak/>
        <w:t>Napomena 1</w:t>
      </w:r>
      <w:r w:rsidRPr="003E0AE0">
        <w:rPr>
          <w:rFonts w:ascii="&amp;quot" w:eastAsia="Times New Roman" w:hAnsi="&amp;quot" w:cs="Times New Roman"/>
          <w:color w:val="000000"/>
          <w:sz w:val="20"/>
          <w:szCs w:val="20"/>
          <w:lang w:eastAsia="bs-Latn-BA"/>
        </w:rPr>
        <w:t xml:space="preserve">. ML8.c.5. odnosi se na eksplozive i goriva, bez obzira na to jesu li metali ili legure sažeti u aluminiju, magneziju, cirkoniju ili beriliju.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ML8.c.5.b. odnosi se samo na metalna goriva u obliku čestica ako su miješana s drugim supstancijama radi stvaranja smjese pripremljene za vojnu uporabu, kao što su sustavi za tekuća ili gusta goriva, krute pogonske tvari ili pirotehničke smjese.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3</w:t>
      </w:r>
      <w:r w:rsidRPr="003E0AE0">
        <w:rPr>
          <w:rFonts w:ascii="&amp;quot" w:eastAsia="Times New Roman" w:hAnsi="&amp;quot" w:cs="Times New Roman"/>
          <w:color w:val="000000"/>
          <w:sz w:val="20"/>
          <w:szCs w:val="20"/>
          <w:lang w:eastAsia="bs-Latn-BA"/>
        </w:rPr>
        <w:t xml:space="preserve">. ML8.c.5.b.2. ne odnosi se na bor i borov karbid obogaćen borom-10 (20 % ili više ukupnog sadržaja bora-10).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Vojni materijali koji sadrže zgušnjivače za ugljikovodična goriva posebno napravljena za uporabu u bacačima plamena ili zapaljivom streljivu kao što su metalni stearati (npr. oktal (CAS 637-12-7)) ili palmitati;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Perklorati, klorati i kromati spojeni s metalom u prahu ili drugim komponentama visokoenergetskog goriva;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Sferični ili sferoidni aluminijski prah (CAS 7429-90-5) veličine čestica 60 μm ili manje i proizveden od materijala koji sadržava 99 % ili više aluminija;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Titanij subhidrid (TiHn) stehiometrijskog ekvivalenta n = 0,65-1,68;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10. Tekuća goriva s visokom gustoćom energije koja nisu navedena u ML8.c.1.,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Miješana goriva koja sadrže i kruta i tekuća goriva (npr. borova smjesa), čija je gustoća energije na bazi mase 40 MJ/kg ili veća;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Druga goriva visoke gustoće energije i dodaci za goriva (npr. kuban (C8H8), ionske otopine, JP-7, JP-10), čija je gustoća energije na bazi obujma 37,5 GJ po kubičnom metru ili veća, mjereno pri temperaturi od 293 K (20 °C) i tlaku od jedne atmosfere (101,325 kPa);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ML8.c.10.b. ne odnosi se na JP-4, JP-8, fosilna rafinirana goriva ili biogoriva ili goriva za motore certificirane za uporabu u civilnom zrakoplovstvu.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11. "Pirotehnički" i piroforni materijali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"Pirotehnički" ili piroforni materijali, napravljeni posebno za povećanje ili nadzor proizvodnje energije zračenja u bilo kojem dijelu IR spektra;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Smjese magnezija, politetrafluoretilena (PTFE) i viniliden difluorid heksafluoropropilen kopolimera (npr. MTV);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12. Smjese goriva, "pirotehničke" smjese ili "energetski materijali" koji nisu navedeni drugdje u ML8., a koji imaju sve niže navedene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Sadrže više od 0,5 % čestica bilo čega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Aluminija;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Berilija;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Bora;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Cirkonija;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Magnezija;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Titana;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Čestice navedene u ML8.c.12.a. veličine manje od 200 nm u bilo kojem smjeru;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Čestice navedene u ML8.c.12.a. sa sadržajem metala od 60 % ili više;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d. Oksidatore i njihove smjese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ADN (amonijev dinitramid ili SR 12) (CAS 140456-78-6);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AP (amonijev perklorat) (CAS 7790-98-9);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Smjese sastavljene od fluora i bilo kojeg od sljedećih sastojaka: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Ostalih halogena;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Kisika;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Dušika;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ML8.d.3. ne odnosi se na klorov trifluorid (CAS 7790-91-2).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ML8.d.3. ne odnosi se na dušikov trifluorid (CAS 7783-54-2) u plinovitom stanju.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DNAD (1,3-dinitro-1,3-diazetidin) (CAS 78246-06-7);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HAN (hidroksilamonij nitrat) (CAS 13465-08-2);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HAP (hidroksilamonij perklorat) (CAS 15588-62-2);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HNF (hidrazinij nitroformat) (CAS 20773-28-8);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Hidrazin nitrat (CAS 37836-27-4);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Hidrazin perklorat (CAS 27978-54-7);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10. Tekući oksidatori koji su sastavljeni od ili koji sadrže inhibiranu crvenu dimeću dušičnu kiselinu (IRFNA) (CAS 8007-58-7);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ML8.d.10. ne odnosi se na neinhibiranu dimeću dušičnu kiselinu.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 Veziva, plastifikatori, monomeri, polimeri,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AMMO (azidometilmetiloksetan i njegovi polimeri) (CAS 90683-29-7) (vidjeti također ML8.g.1.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BAMO (3,3-bis(azidometil)oksetan i njegovi polimeri) (CAS 17607-20-4) (vidjeti također ML8.g.1.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BDNPA (bis (2,2-dinitropropil)acetal) (CAS 5108-69-0);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BDNPF (bis (2,2-dinitropropil)formal) (CAS 5917-61-3);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BTTN (butanetrioltrinitrat) (CAS 6659-60-5) (vidjeti također ML8.g.8. za njegove "prekursore");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Energetski monomeri, plastifikatori ili polimeri posebno napravljeni za vojnu uporabu koji sadrže bilo što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Dušične skupine;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Azido skupine;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c. Nitratne skupine;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Nitrazne skupine;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Difluoroamino skupine;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FAMAO (3-difluoroaminometil-3-azidometil oksetan) i njegovi polimeri;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FEFO (bis-(2-fluoro-2,2-dinitroetil)formal) (CAS 17003-79-1);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FPF-1 (poli-2,2,3,3,4,4-heksafluoropentan-1,5-diol formal) (CAS 376-90-9);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10. FPF-3 (poli-2,4,4,5,5,6,6-heptafluoro-2-tri-fluorometil-3-oksaheptan-1,7-diol formal);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11. GAP (glicidilazid polimer) (CAS 143178-24-9) i njegovi derivati;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12. HTPB (polibutadien s hidroksil završecima) s funkcionalnošću hidroksila jednakom ili većom od 2,2 i manjom ili jednakom 2,4, hidroksilne vrijednosti manje od 0,77 meq/g te viskoznosti na 30 °C manjeg od 47 P (CAS 69102-90-5);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13. Poli(epiklorohidrin) s funkcionalnim alkoholnim grupama s molekularnih masama manjih od 10 000, i to: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Poli(epiklorohidrindiol);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Poli(epiklorohidrintriol);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14. NENA-ovi (nitratoetilnitramin spojevi) (CAS 17096-47-8, 85068-73-1, 82486-83-7, 82486-82-6 i 85954-06-9);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15. PGN (Poli-GLYN, poliglicidilinitrat ili poli(nitratometil oksiran) (CAS 27814-48-8);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16. Poli-NIMMO (poli nitratometilmetiloksetan), poli-NMMO ili poli(3-nitratometil-3-metiloksetan) (CAS 84051-81-0);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17. Polinitroortokarbonati;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18. TVOPA (1,2,3-tris[1,2-bis(difluoroamino)etoksi] propan ili tris vinoksi propan adukt) (CAS 53159-39-0);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19. 4,5 diazidometil-2-metil-1,2,3-triazol (iso- DAMTR);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20. PNO (Poli(3-nitrato oksetan));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"Aditivi",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Bazni bakarni salicilat (CAS 62320-94-9);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BHEGA (bis-(2-hidroksietil)glikolamid) (CAS 17409-41-5);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BNO (butadienenitrileoksid);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Derivati ferocena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Butacen (CAS 125856-62-4);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Katocen (2,2-bis-etilferocenil propan) (CAS 37206-42-1);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Ferocen karboksilne kiseline i esteri ferocen karboksilne kiseline;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n-butil-ferocen (CAS 31904-29-7);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e. Ostali slični derivati aduciranog polimer ferocena koji nisu navedeni drugdje u ML8.f.4.;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Etil ferocen (CAS 1273-89-8);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Propil ferocen;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Pentil ferocen (CAS 1274-00-6);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Diciklopentil ferocen;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Dicikloheksil ferocen;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 Dietil ferocen (CAS 1273-97-8);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l. Dipropil ferocen;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m. Dibutil ferocen (CAS 1274-08-4);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 Diheksil ferocen (CAS 93894-59-8);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o. Acetil ferocen (CAS 1271-55-2)/1,1′-diacetil ferocen (CAS 1273-94-5);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Olovni beta-rezorcilat (CAS 20936-32-7);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Olovni citrat (CAS 14450-60-3);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Olovno-bakreni helati beta-rezorcilata ili salicilata (CAS 68411-07-4);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Olovni maleat (CAS 19136-34-6);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Olovni salicilat (CAS 15748-73-9);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10. Olovni stanat (CAS 12036-31-6);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11. MAPO (tris-1-(2-metil)aziridinil fosfin oksid) (CAS 57-39-6); BOBBA 8 (bis(2-metil aziridinil) 2-(2-hidroksipropanoksi) propilamino fosfin oksid); i drugi MAPO derivati;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12. Metil BAPO (bis(2-metil aziridinil) metilamino fosfin oksid) (CAS 85068-72-0);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13. N-metil-p-nitroanilin (CAS 100-15-2);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14. 3-nitraza-1,5-pentan diizocijanat (CAS 7406-61-9);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15. Agensi organometalnih spojeva,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Neopentil[dialil]oksi, tri[dioktil]fosfato-titanat (CAS 103850-22-2); poznat i kao titanij IV, 2,2[bis 2-propenolato-metil, butanolato, tris (dioktil) fosfato] (CAS 110438-25-0); ili LICA 12 (CAS 103850-22-2);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Titanij IV, [(2-propenolato-1) metil, n-propanolatometil] butanolato-1, tris[dioktil] pirofosfat ili KR3538;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Titanij IV, [(2-propenolato-1) metil, n-propanolatometil] butanolato-1, tris(dioktil)fosfat;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16. Policijanodifluoroaminoetilenoksid;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17. Vezivni agensi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1,1R,1S-trimezoil-tris(2-etilaziridin) (HX-868, BITA) (CAS 7722-73- 8);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Polifunkcionalni aziridin amidi s izoftalnom, trimezinskom, izocijanurnom ili trimetiladipinskom strukturom i </w:t>
      </w:r>
      <w:r w:rsidRPr="003E0AE0">
        <w:rPr>
          <w:rFonts w:ascii="&amp;quot" w:eastAsia="Times New Roman" w:hAnsi="&amp;quot" w:cs="Times New Roman"/>
          <w:color w:val="000000"/>
          <w:sz w:val="20"/>
          <w:szCs w:val="20"/>
          <w:lang w:eastAsia="bs-Latn-BA"/>
        </w:rPr>
        <w:lastRenderedPageBreak/>
        <w:t xml:space="preserve">2-metil ili 2-etil skupinom na aziridinskoj grupi;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ML.8.f.17.b.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1,1H-izoftaloil-bis(2-metilaziridin)(HX-752) (CAS 7652-64-4);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2,4,6-tris(2-etil-1-aziridinil)-1,3,5-triazin (HX-874) (CAS 18924-91-9);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1,1′-trimetiladipoil-bis(2-etilaziridin) (HX-877) (CAS 71463-62-2).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18. Propilenimin (2-metilaziridin) (CAS 75-55-8);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19. Iznimno fini željezni oksid (Fe2O3) (CAS 1317-60-8) specifične površine veće od 250 m2/g i prosječne veličine čestica od 3,0 nm ili manje;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20. TEPAN (tetraetilenpentaaminakrilonitril) (CAS 68412-45-3); cijanoetilirani poliamini i njihove soli;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21. TEPANOL (tetraetilenpentaaminakrilonitrilglicidol) (CAS 68412-46-4); cijanoetilirani poliamini aducirani glicidolom i njihovim solima;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22. TPB (trifenil bizmut) (CAS 603-33-8);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23. TEPB (tris (etoksifenil) bizmut) (CAS 90591-48-3);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"Prekursori"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U ML8.g. upućivanja se odnose na "energetske materijale" proizvedene od ovih supstancija.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BCMO (3,3-bis(klorometil)oksetan) (CAS 78-71-7) (također vidjeti ML8.e.1. i e.2.);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Dinitroazetidin-t-butil sol (CAS 125735-38-8) (vidjeti također ML8.a.28.);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Derivati heksaazaizovurcitana, uključujući HBIW (heksabenzilheksaazaizovurcitan) ( CAS 124782-15-6) (vidjeti također ML8.a.4.) i TAIW (tetraacetildibenzilheksaazaizovurcitan) (CAS 182763-60-6) (vidjeti također ML8.a.4.);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Ne upotrebljava se od 2013.;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TAT (1,3,5,7 tetraacetil-1,3,5,7-tetraaza ciklooktan) (CAS 41378-98-7) (vidjeti također ML8.a.13.);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6. 1,4,5,8-tetraazadekalin (CAS 5409-42-7) (vidjeti također ML8.a.27.);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7. 1,3,5-triklorobenzen (CAS 108-70-3) (vidjeti također ML8.a.23.);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8. 1,2,4-trihidroksibutan (1,2,4-butanetriol) (CAS 3068-00-6) (vidjeti također ML8.e.5.);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9. DADN (1,5-diacetil-3,7-dinitro-1, 3, 5, 7-tetraaza-ciklooktan) (vidjeti također ML8.a.13.).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ML8. ne odnosi se na sljedeće supstancije, osim ako su spojene ili pomiješane s "energetskim materijalima" navedenim u ML8.a. ili metalima u prahu iz ML8.c.: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Amonijev pikrat (CAS 131-74-8);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Crni barut;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Heksanitrodifenilamin (CAS 131-73-7);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d. Difluoroamin (CAS 10405-27-3);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Dušični škrob (CAS9056-38-6);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Kalijev nitrat (CAS 7757-79-1);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Tetranitronaftalen;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Trinitroanisol;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Trinitronaftalen;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Trinitroksilen;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 N-pirolidinon; 1-metil-2-pirolidinon (CAS 872-50-4);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l. Dioktilmaleat (CAS 142-16-5);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m. Etilheksilakrilat (CAS 103-11-7);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 Trietilaluminij (TEA)(CAS 97-93-8), trimetilaluminij (TMA) (CAS 75-24-1) i ostali piroforni metalni alkili i arili litija, natrija, magnezija, cinka ili bora;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o. Nitroceluloza (CAS 9004-70-0);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 Nitroglicerin (ili gliceroltrinitrat, trinitroglicerin) (NG) (CAS 55-63-0);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q. 2,4,6-trinitrotoluen (TNT) (CAS 118-96-7);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r. Etilendiamindinitrat (EDDN) (CAS 20829-66-7);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s. Pentaeritritoltetranitrat (PETN) (CAS 78-11-5);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t. Olovni azid (CAS 13424-46-9), normalni olovni stifnat (CAS 15245-44-0) i osnovni olovni stifnat (CAS 12403-82-6) i inicijalni eksplozivi ili inicijalne smjese koje sadrže azide ili spojeve azida;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u. Trietileneglikoldinitrat (TEGDN) (CAS 111-22-8);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v. 2,4,6-trinitrorezorcinol (stifninska kiselina) (CAS 82-71-3);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w. Dietildifenil urea (CAS 85-98-3); dimetildifenil urea (CAS 611-92-7); metiletildifenil urea [Centraliti];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x. N,N-difenilurea (nesimetrična difenilurea) (CAS 603-54-3);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y. Metil-N,N-difenilurea (metilna nesimetrična difenilurea) (CAS 13114-72-2);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z. Etil-N,N-difenilurea (etilna nesimetrična difenilurea) (CAS 64544-71-4);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aa. 2-nitrodifenilamin (2-NDPA) (CAS 119-75-5);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bb. 4-nitrodifenilamin (4-NDPA) (CAS 836-30-6);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cc. 2,2-klorovinildikloroarsin (CAS 918-52-5);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dd. Nitroguanidin (CAS 556-88-7) (vidjeti 1C011.d.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ML8. ne odnosi se na amonijev perklorat (ML8.d.2.), NTO (ML8.a.18.) ili katocen (ML8.f.4.b.) i ispunjava sve od sljedećih elemenata: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a. Posebno oblikovan i napravljen za uređaje za proizvodnju plina u civilnoj uporabi;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Spojen ili pomiješan, s neaktivnim duroplastičnim vezivima ili plastifikatorima i s masom manjom od 250 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 najviše 80 % amonijevog perklorata (ML8.d.2.) u masi aktivnog materijala;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Koji sadrži najviše 4 g NTO-a (ML8.a.18.);i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Koji sadrži najviše 1 g katocena (ML8.f.4.b.).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Ratna plovila (površinska ili podvodna), specijalna mornarička oprema, pribor, komponente i ostala površinska plovila,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POZOR Za opremu za navođenje i navigaciju, vidjeti 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Plovila i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Plovila (površinska ili podvodna) posebno projektirana ili izmijenjena za vojnu uporabu, bez obzira na trenutačno stanje popravka ili ispravnosti i bez obzira sadrže li oružne sustave ili oklop te trup ili dijelove trupa takvih plovila, i njihove komponente posebno projektirane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Površinska plovila, osim onih navedenih u ML9.a.1., koji imaju bilo što od sljedećeg, učvršćeno ili integrirano u plovilo: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Automatsko oružje – navedeno u ML1. ili oružje navedeno u ML2., ML4., ML12. ili ML19. ili ‚nastavke’ ili čvrste točke za oružje kalibra 12,7 mm ili većeg kalibra;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‚Nastavci’ se odnose na nastavke na oružju ili strukturno ojačanje u svrhu ugradnje oružja.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Sustave za upravljanje paljbom navedene u ML5.;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Sa svime od navedenog: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‚Kemijska, biološka, radiološka ili nuklearna (KBRN) zaštita’;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‚Sustav orošavanja ili ispiranja’ konstruiran za dekontaminaciju;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Tehničke napomene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‚KBRN zaštita’ je samostalni unutarnji prostor sa značajkama kao što su prekomjerni tlak, izolacija ventilacijskih sustava, ograničeni ventilacijski otvori s KBRN filtrima i ograničen broj točaka za pristup osoblja koji uključuje zračne komore.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‚Sustav orošavanja ili ispiranja’ je sustav raspršivanja morske vode koji istodobno ispire vanjski dio nadgrađa i palubu plovila.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Oružane sustave za protumjere navedene u ML4.b., ML5.c. ili ML11.a. i koji imaju bilo što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1. ‚KBRN zaštitu’;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Trup plovila i nadgrađe, posebno projektirane za smanjivanje radarskog odraza;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Sredstva za smanjivanje termalne zamjetljivosti (npr. sustav za hlađenje ispušnih plinova), osim posebno konstruiranih za povećanje opće učinkovitosti elektrana ili smanjivanje utjecaja na okoliš;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Sustav za zaštitu od magnetskih mina projektiran za smanjivanje magnetske zamjetljivosti cijelog plovila;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Motori i pogonski sustavi, posebno konstruirani za vojnu uporabu i njihove komponente, posebno konstruirane za vojnu uporabu,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Dizelski motori posebno konstruirani za podmornice i koji imaju sve sljedeće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Izlaznu snagu od 1,12 MW (1 500 KS) ili veću;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Rotacijsku brzinu od 700 okretaja u minuti ili veću;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Električni motori posebno konstruirani za podmornice i koji imaju sve niže navedene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Izlaznu snagu veću od 0,75 MW (1 000 KS);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Sposobnost brzog preusmjeravanja unatrag;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Hlađenje tekućinom;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Potpuno su zatvoreni;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Nemagnetni dizelski motori koji imaju sljedeće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Izlaznu snagu od 37,3 kW (50 KS) ili veću;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Nemagnetni udio veći od 75 % ukupne mase;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‚Pogonski sustavi neovisni o zraku’ (AIP), posebno konstruirani za podmornice;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‚Pogonski sustav neovisan o zraku’ (AIP) omogućuje podmornici da se u podvodnoj vožnji služi svojim pogonskim sustavom bez upotrebe atmosferskog kisika dulje nego što bi to inače omogućavale baterije. Za potrebe ML9.b.4., AIP ne uključuje nuklearnu energiju.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Podvodne naprave za otkrivanje, posebno konstruirane za vojnu uporabu, opremu za njihov nadzor i njihove komponente, posebno konstruirane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Protupodmorničke mreže i protutorpedne mreže, posebno konstruirane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Ne upotrebljava se od 2003.;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Sredstva za probijanje trupa i priključci, posebno konstruirani za vojnu uporabu, koji omogućuju interakciju s vanjskom opremom plovila, i njihove komponente, posebno konstruirane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prijenos "laserske" zrake bez obzira na dubinu. ML9.f. ne odnosi se na običnu pogonsku osovinu ni na hidrodinamičko upravljanje probijačima trupa.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g. Tihi ležajevi, njihove komponente i oprema koja sadrži takve ležajeve, posebno konstruirani za vojnu uporabu, koji imaju sve sljedeće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Plinski ili magnetski ovjes;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Aktivno nadziranje vidljivosti;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Kontrolu reduciranja vibracija.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"Zrakoplov", "vozila lakša od zraka", bespilotne letjelice, zrakoplovni motori i "zrakoplovna" oprema, pripadajuća oprema i komponente, posebno izrađene ili izmijenjene za vojnu uporabu,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POZOR Za opremu za navođenje i navigaciju, vidjeti 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"Zrakoplov" s posadom i "vozila lakša od zraka" te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Ne upotrebljava se od 2011.;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Bespilotni zrakoplov i pripadajuća oprema te posebno konstruirane komponente za njih,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"Bespilotne letjelice", letjelice na daljinsko upravljanje (RPV-ovi), autonomne programirane letjelice i bespilotne "letjelice lakše od zraka";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Lanseri, oprema za spašavanje i zemaljska oprema;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Oprema namijenjena za zapovijedanje ili nadziranje;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Pogonski zrakoplovni motori i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Oprema za nadopunu gorivom u letu, posebno konstruirana ili prilagođena za bilo što od niže navedenog te posebno konstruirane komponente za nju: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"Zrakoplov" naveden u ML10.a.;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Bespilotni zrakoplov naveden u ML10.c.;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‚Zemaljska oprema’ posebno izrađena za zrakoplov naveden u ML10.a. ili zrakoplovni motori navedeni u ML10.d.;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‚Zemaljska oprema’ uključuje opremu za opskrbu gorivom pod tlakom i opremu posebno izrađenu za olakšavanje izvođenja operacija u ograničenim prostorima.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Oprema za održavanje života za posadu zrakoplova, sigurnosna oprema za posadu zrakoplova i drugi uređaji za bijeg u nuždi koji nisu navedeni u ML10.a., izrađeni za "zrakoplov" naveden u ML10.a.;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ML10.g. ne nadzire kacige posade zrakoplova koje ne uključuju, ili imaju nastavke ili dodatke, opremu navedenu na Zajedničkoj vojnoj listi Europske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POZOR Za kacige također vidjeti ML13.c.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Padobrani, paraglajderi i pripadajuća oprema, kao i posebno konstruirane komponente za njih,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Padobrani koji nisu navedeni bilo gdje drugdje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Paraglajderi;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Oprema posebno osmišljena za padobrance na velikim visinama (npr. odijela, posebne kacige, sustavi za disanje, oprema za navigaciju);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Oprema za kontrolirano otvaranje ili sustavi automatskog pilotiranja osmišljeni za teret koji se izbacuje padobranom.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ML10.a. ne odnosi se na "zrakoplov" i "vozila lakša od zraka" ili varijante tih"zrakoplova" posebno izrađenih za vojnu uporabu i koji imaju sve sljedeće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Nisu bojni zrakoplovi;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Nisu konfigurirani za vojnu uporabu ni opremljeni opremom ili dodacima posebno izrađenim ili prilagođenim za vojnu uporabu;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Kojima su tijela nadležna za civilno zrakoplovstvo iz jedne ili više država članica EU-a ili država sudionica u Sporazumu iz Wassenaara izdala potvrdu za civilnu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ML10.d. ne odnosi se 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Zrakoplovne motore izrađene ili prilagođene za vojnu uporabu kojima su tijela nadležna za civilno zrakoplovstvo iz jedne ili više država članica EU-a ili država sudionica u Sporazumu iz Wassenaara izdala potvrdu za civilnu uporabu za upotrebu u "civilnom zrakoplovstvu", ili njihove posebno izrađene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Klipne motore ili za njih posebno konstruirane komponente, osim onih posebno konstruiranih za bespilotne letjelice.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3</w:t>
      </w:r>
      <w:r w:rsidRPr="003E0AE0">
        <w:rPr>
          <w:rFonts w:ascii="&amp;quot" w:eastAsia="Times New Roman" w:hAnsi="&amp;quot" w:cs="Times New Roman"/>
          <w:color w:val="000000"/>
          <w:sz w:val="20"/>
          <w:szCs w:val="20"/>
          <w:lang w:eastAsia="bs-Latn-BA"/>
        </w:rPr>
        <w:t xml:space="preserve">. Za potrebe ML10.a. i ML10.d., posebno konstruirane komponente i pripadajuća oprema za nevojne"zrakoplove" ili zrakoplovni motori prilagođeni za vojnu uporabu, odnose se samo na one vojne komponente i pripadajuću vojnu opremu koju je potrebno izmijeniti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4</w:t>
      </w:r>
      <w:r w:rsidRPr="003E0AE0">
        <w:rPr>
          <w:rFonts w:ascii="&amp;quot" w:eastAsia="Times New Roman" w:hAnsi="&amp;quot" w:cs="Times New Roman"/>
          <w:color w:val="000000"/>
          <w:sz w:val="20"/>
          <w:szCs w:val="20"/>
          <w:lang w:eastAsia="bs-Latn-BA"/>
        </w:rPr>
        <w:t xml:space="preserve">. Za potrebe ML10.a., vojna uporaba uključuje: borbu, vojno izviđanje, napad, vojnu obuku, logističku potporu, prijevoz i spuštanje vojnika ili vojne opreme iz zraka.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5</w:t>
      </w:r>
      <w:r w:rsidRPr="003E0AE0">
        <w:rPr>
          <w:rFonts w:ascii="&amp;quot" w:eastAsia="Times New Roman" w:hAnsi="&amp;quot" w:cs="Times New Roman"/>
          <w:color w:val="000000"/>
          <w:sz w:val="20"/>
          <w:szCs w:val="20"/>
          <w:lang w:eastAsia="bs-Latn-BA"/>
        </w:rPr>
        <w:t xml:space="preserve">. ML10.a. ne odnosi se na "zrakoplove" koji ispunjavaju sve sljedeće uvjete: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Izrađeni su prvi put prije 1946.;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Ne uključuju robu navedenu u Zajedničkoj vojnoj listi Europske unije, osim ako roba mora zadovoljavati sigurnosne standarde ili standarde sposobnosti za zračni promet tijelâ nadležnih za civilno zrakoplovstvo iz jedne ili više država članica EU-a ili država sudionica u Sporazumu iz Wassenaara;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Ne uključuju oružje navedeno u Zajedničkoj vojnoj listi Europske unije, osim ako je neuporabljivo i ne može se popraviti.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Elektronička oprema, "svemirska letjelica" i komponente koji nisu navedeni drugdje u Zajedničkoj vojnoj listi Evropske unije,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lastRenderedPageBreak/>
        <w:t xml:space="preserve">a. Elektronička oprema posebno izrađena ili prilagođena za vojnu uporabu te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ML11.a. uključuje: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Elektroničku opremu za protumjere i elektroničku opremu za protu-protumjere (npr. oprema namijenjena za ubacivanje vanjskih ili pogrešnih signala na radar ili prijamnike za radio komunikaciju ili drukčije ometanje prijema, rada ili učinkovitosti protivničkih elektroničkih prijamnika, uključujući i njihovu opremu za protumjere), uključujući opremu za ometanje i protu-ometanje;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Cijevi s podesivom frekvencijom;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Elektroničke sustave ili opremu konstruiranu za nadzor i praćenje elektromagnetskog spektra za vojne obavještajne ili sigurnosne svrhe ili za mjere protiv takvog nadzora i praćenja;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Podvodne protumjere, uključujući akustično i magnetsko ometanje i zavaravanje, opremu namijenjenu za ubacivanje vanjskog ili lažnog signala na sonarne prijamnike;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Opremu za obradu sigurnosnih podataka, opremu za sigurnost podataka i opremu za prijenos te sigurnost linija veze uz korištenje postupaka šifriranja;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Opremu za identifikaciju, provjeravanje i unos šifri te opremu za upravljanje, izradu i distribuciju šifri;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Opremu za navođenje i navigaciju;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Digitalnu radijsku opremu za prijenos informacija;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Digitalne demodulatore posebno konstruirane za praćenje signala;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"Automatizirane sustave za zapovijedanje i upravljanje".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"softver" povezan s vojnim radiom definiranim "softverom" (SDR) vidjeti ML21.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Oprema za ometanje sustava satelita za globalnu navigaciju (GNSS) i posebno konstruirane komponente za nju;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"Svemirska letjelica" posebno konstruirana ili prilagođena za vojnu uporabu i komponente "svemirske letjelice" posebno konstruirane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Sustavi oružja s velikom kinetičkom energijom te pripadajuća oprema, kako slijedi, kao i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Sustavi oružja koji koriste kinetičku energiju, posebno konstruirani za uništenje cilja ili prekidanje zadaće uništenja cilja;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Posebno osmišljena sredstva za testiranje i evaluaciju te pokusni modeli, uključujući dijagnostičke instrumente i ciljeve, za dinamičko testiranje kinetičkih projektila i sustava.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sustave oružja koji koriste potkalibarsko streljivo ili koji koriste samo kemijski pogon i pripadajuće streljivo, vidjeti ML1 do ML4.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Napomena 1. ML12. uključuje niže navedeno ako je posebno konstruirano za sustave oružja koji upotrebljavaju kinetičku energiju: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a. Sustave lansirnih pogona sposobnih za ubrzanje mase veće od 0,1 g do brzina većih od 1,6 km/s, u obliku pojedinačne ili brze paljbe;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Stvaranje primarne snage, električnu zaštitu, skladištenje energije (npr. kondenzatori velikog kapaciteta za pohranu energije), upravljanje toplinom, hlađenje, opremu za uključivanje ili rukovanje gorivom; i električne veze dovoda struje, topovske i drugih funkcija električnog pokretanja kupole;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također 3A001.e.2. o Listi roba dvojne namjene za kondenzatore velikog kapaciteta za pohranu energije.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c. Određivanje položaja, praćenje, sustave za upravljanje paljbom ili sustave za provjeru štete;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Tražilice navođenja, navođenje ili divertne pogonske sustave za projektile (lateralno ubrzanje).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ML12. se primjenjuje na sustave oružja koji koriste bilo koju od niže navedenih pogonskih metoda: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Elektromagnetsku;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Elektrotermalnu;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Plazmu;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Lagani plin;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Kemijsku (kada se koristi u kombinaciji s bilo kojim od gore navedenih).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Oklopna ili zaštitna oprema i konstrukcije i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Metalne ili nemetalne oklopne ploče koje imaju bilo što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Proizvedene u skladu s vojnim standardima ili specifikacijama;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Pogodne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zaštitne oklopne ploče vidjeti ML13.d.2.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Konstrukcije od metalnih ili nemetalnih materijala ili njihova kombinacija, posebno konstruirane za pružanje balističke zaštite vojnim sustavima, i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Kacige proizvedene sukladno vojnim standardima ili specifikacijama, ili odgovarajućim nacionalnim normama, i posebno konstruirane komponente za njih (npr. kalota kacige, unutarnja oprema i ublaživači udara);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Zaštitni prsluci ili zaštitna odjeća i njihove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Zaštita za tijelo ili zaštitna odjeća proizvedena u skladu s vojnim standardima ili specifikacijama ili njihovim ekvivalentima te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Za potrebe ML13.d.1. vojni standardi ili specifikacije uključuju barem specifikacije za zaštitu od krhotina.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Tvrde zaštitne oklopne ploče koje pružaju balističku zaštitu jednaku ili veću od razine III (sukladno normi NIJ 0101.06 iz srpnja 2008.) ili nacionalni ekvivalenti.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ML13.b. uključuje materijale koji su posebno namijenjeni za izradu eksplozivno-reaktivnog oklopa ili za izgradnju vojnih skloništa.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ML13.c. ne odnosi se na konvencionalne čelične kacige bez obzira na to jesu li izmijenjene ili namijenjene prihvatu ili opremanju bilo kojom vrstom dodatnih naprava.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3</w:t>
      </w:r>
      <w:r w:rsidRPr="003E0AE0">
        <w:rPr>
          <w:rFonts w:ascii="&amp;quot" w:eastAsia="Times New Roman" w:hAnsi="&amp;quot" w:cs="Times New Roman"/>
          <w:color w:val="000000"/>
          <w:sz w:val="20"/>
          <w:szCs w:val="20"/>
          <w:lang w:eastAsia="bs-Latn-BA"/>
        </w:rPr>
        <w:t xml:space="preserve">. ML13.c. i d. ne odnose se na kacige, zaštitne prsluke ili zaštitnu odjeću kada ih korisnik nosi sa sobom za svoju osobnu zaštitu.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4</w:t>
      </w:r>
      <w:r w:rsidRPr="003E0AE0">
        <w:rPr>
          <w:rFonts w:ascii="&amp;quot" w:eastAsia="Times New Roman" w:hAnsi="&amp;quot" w:cs="Times New Roman"/>
          <w:color w:val="000000"/>
          <w:sz w:val="20"/>
          <w:szCs w:val="20"/>
          <w:lang w:eastAsia="bs-Latn-BA"/>
        </w:rPr>
        <w:t xml:space="preserve">. Od kaciga posebno dizajniranih za osobe koje se bave deaktiviranjem eksplozivnih naprava ML13. navodi samo one koje su posebno dizajnirane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1. Vidjeti također stavku 1A005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2. Za "vlaknaste ili filamentne materijale" koji se koriste u proizvodnji zaštite za tijelo i kaciga, vidjeti stavku 1C010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,Specijalizirana oprema za vojnu obuku’ ili za simuliranje vojnih scenarija, simulatori posebno namijenjeni obuci uz korištenje bilo koje vrste vatrenog oružja ili naoružanja navedenih u ML1. ili ML2. te za to posebno konstruirane komponente i pribor.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ML14. uključuje generatore slike i interaktivne sustave okoliša za simulatore ako su posebno konstruirani ili izmijenjeni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ML14. ne odnosi se na opremu posebno konstruiranu za obuku tijekom korištenja lovačkog ili sportskog oružja.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Oprema za prikaz slike ili za protumjere, kako slijedi, posebno konstruirana za vojnu uporabu i za nju posebno konstruirane komponente te pribor: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lastRenderedPageBreak/>
        <w:t xml:space="preserve">a. Oprema za snimanje i obradu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Kamere, oprema za fotografiranje i obradu filma;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Oprema s pojačalom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Oprema za prikaz infracrvene ili termičke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Radarsko-senzorska oprema za prikaz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Oprema za protumjere ili protu-protumjere, namijenjena opremi navedenoj u ML15.a. do ML15.e.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ML15.f. uključuje opremu namijenjenu ometanju rada ili učinkovitosti vojnih sustava za prikaz slike ili minimiziranju takvih učinaka.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U ML15. izraz posebno namijenjene komponente uključuje niže navedeno ako je ono posebno konstruirano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Cijevi za pretvorbu infracrvene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Cijevi za pojačavanje slike (osim prve generacije);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Mikrokanalne ploče;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Cijevi televizijske kamere niske razine svjetla;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Detektorske postave (uključujući elektronsku međupovezanost ili sustave očitavanja);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Piroelektrične cijevi televizijskih kamera;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Rashladne sustave za sustave za prikaz slike;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Električno pokretane okidače fotokromnog ili elektro-optičkog tipa koji imaju dužinu ekspozicije manju od 100 μs, osim u slučajevima okidača koji su nužni dio kamera visoke brzine;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Obrtače slike s optičkim vlaknima;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Spojeve poluvodiča fotokatoda.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ML15. ne odnosi se na "cijevne pojačivače svjetlosti prve generacije" ili opremu koja je posebno namijenjena ugrađivanju u "cijevne pojačivače svjetlosti prve generacije".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Za klasifikaciju ciljnika za oružje čiji je sastavni dio "cijevni pojačivač svjetlosti prve generacije" vidjeti ML1., ML2. i ML5.a.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također stavke 6A002.a.2. i 6A002.b.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ML16.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Otkivci, odljevci i ostali nedovršeni proizvodi posebno konstruirani za stavke navedene u ML1. do ML4., ML6., ML9., ML10., ML12. ili ML19.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ML16. se odnosi na nedovršene proizvode kada ih je moguće identificirati po sastavu materijala, geometriji ili funkciji.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Raznovrsna oprema, materijali i "knjižnice", kako slijedi, te za njih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Pribor za ronjenje i podvodno plivanje, posebno izrađen ili izmijenjen za vojnu uporabu,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Cjeloviti aparati za autonomno ronjenje s kisikom, zatvorenog ili poluzatvorenog kruga;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Pribor za podvodno plivanje posebno izrađen za upotrebu s priborom za ronjenje navedenim u ML 17.a.1.;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također 8A002.q. na Listi roba dvojne namjene.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Građevinska oprema posebno konstruirana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Nastavci, premazi i obrade za smanjenje savijanja, posebno konstruirani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Terenska inženjerijska oprema posebno namijenjena korištenju u borbenom području;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"Roboti", kontrolori "robota", "krajnje jedinice" koji imaju bilo koju od sljedećih značajki: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Posebno su namijenjeni vojnoj uporabi;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Uključuju sredstva za zaštitu hidrauličnih linija od puknuća uzrokovanih balističkim fragmentima (npr. uključuju samoljepljive linije) te koriste hidrauličke tekućine točke žarišta veće od 839 K (566 °C);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Posebno su konstruirani ili vrednovani za rad u okruženju elektromagnetskog impulsa (EMP);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Elektromagnetski impuls ne odnosi se na uzajamni nenamjerni utjecaj uzrokovan elektromagnetskom radijacijom obližnje opreme (npr. strojeva, naprava ili elektroničkih uređaja) ili udarom groma.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"Knjižnice" posebno izrađene ili izmijenjene za vojnu uporabu sa sustavima, opremom ili komponentama, kako su navedene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Nuklearna oprema ili pogonska oprema, uključujući "nuklearne reaktore" posebno konstruirane za vojnu uporabu te posebno izrađene ili ‚izmijenjene’ komponente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Oprema i materijal, presvučen ili tretiran za smanjivanje mogućnosti otkrivanja položaja, posebno izrađeni za vojnu uporabu, osim onih navedenih drugdje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Simulatori posebno izrađeni za vojne "nuklearne reaktore";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Pokretne radionice posebno izrađene ili ‚izmijenjene’ za servisiranje vojne opreme;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 Terenski generatori posebno izrađeni ili ‚izmijenjeni’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l. Spremnici, posebno izrađeni ili ‚izmijenjeni’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m. Trajekti, osim onih navedenih drugdje u Zajedničkoj vojnoj listi Evropske unije, mostovi i pontoni, posebno konstruirani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 Pokusni modeli posebno konstruirani za "razvoj" stavki navedenih u ML4., ML6., ML9. ili ML10.;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o. Oprema za zaštitu od lasera (npr. za zaštitu očiju ili senzora) posebno konstruirani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 "Gorivne ćelije" osim onih navedenih drugdje u Zajedničkoj vojnoj listi Evropske unije, posebno izrađene ili ‚izmijenjene’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Tehničke napomene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Ne upotrebljava se od 2014.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Za potrebe ML17. ‚izmijenjen’ znači bilo koja strukturna, električna, mehanička ili druga promjena koja nevojnom sredstvu daje vojne karakteristike ekvivalentne drugom sredstvu koje je posebno izrađeno za vojnu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Oprema za izradu ‚proizvoda’ i komponente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Posebno projektirana ili izmijenjena ‚proizvodna’ oprema za ‚izradu’ proizvoda navedenih u Zajedničkoj vojnoj listi Evropske unije, kao i za nju posebno konstruirane komponente;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Postrojenja posebno konstruirana za testiranje utjecaja okoliša te za to posebno konstruirana oprema, za certificiranje, kvalificiranje ili testiranje proizvoda navedenih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Za potrebe ML18., pojam ‚izrada’ uključuje kreiranje, ispitivanje, proizvodnju, testiranje i provjeru.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ML18.a. i ML18.b. uključuju sljedeću opremu: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Opremu za kontinuiranu nitraciju;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Pribor za centrifugalno testiranje ili opremu koja ima bilo koju od sljedećih značajki: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Pokreće je motor ili motori ukupne vrednovane konjske snage veće od 298 kW (400 KS);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Nosivost korisnog tereta od 113 kg ili više;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Mogućnost centrifugalnog ubrzanja od 8 g ili više kod nosivosti od 91 kg ili više;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Preše za dehidraciju;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Ekstrudere posebno izrađene ili izmijenjene za izvlačenje vojnog eksploziva;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Rezače za dimenzioniranje izvučenih eksplozivnih punjenja;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Bubnjeve za miješanje materijala promjera 1,85 m ili više te kapaciteta proizvodnje preko 227 kg;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Kontinuirane miksere za kruta barutna punjenja;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Fluidne mlinove za mljevenje i usitnjavanje sastojaka vojnih eksploziva;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i. Opremu za postizanje sferičnosti i ujednačene veličine čestica u metalnom prahu navedenima u ML8.c.8.;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j. Pretvarače konvekcijske struje za preradu materijala navedene u ML8.c.3.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Sustavi naoružanja usmjerene energije (DEW), s time povezana oprema ili oprema za protumjere i pokusni modeli, kako slijedi, te posebno konstruirane komponente za njih: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"Laserski" sustavi posebno konstruirani za uništenje ili izvršenje prekida zadaće uništenja cilja;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Sustavi snopa čestica koji su u mogućnosti uništiti ili izvršiti prekid zadaće uništenja cilja;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Radiofrekvencijski sustavi (RF) visoke snage koji su u mogućnosti uništiti ili izvršiti prekid zadaće uništenja cilja;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Oprema posebno konstruirana za nalaženje i identifikaciju ili obranu od sustava navedenih u ML19.a. do ML19.c.;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Fizički pokusni modeli za sustave, opremu i komponente, navedeni u ML19.;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"Laserski" sustavi posebno konstruirani za uzrokovanje trajne sljepoće ako vid nije zaštićen, tj. ako osoba ne nosi zaštitne naočale ili ako nosi sredstva za korekciju vida.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Sustavi naoružanja usmjerene energije navedeni u ML19. uključuju sustave čije mogućnosti proizlaze iz kontrolirane primjene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"Lasera" dovoljne snage da izvrše uništenje na način sličan konvencionalnom streljivu;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Akceleratora čestica koji izbacuju nabijenu ili neutralnu zraku čestica destruktivne moći;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Prijenosnika radiofrekvencijskih zraka visokoimpulsne snage ili visoko prosječne snage koji proizvode dovoljno snažna polja da onemoguće elektroniku na udaljenoj meti.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ML19. uključuje dolje navedeno ako je posebno namijenjeno za sustave oružja usmjerene energije: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Stvaranje primarne snage, skladištenje energije, uključivanje, oprema za kondicioniranje snage ili rukovanje gorivom;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Sustave za zahvat ili praćenje cilja;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Sustave koji mogu procijeniti oštećenje cilja, uništenje ili napuštanje zadaće;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Opremu za rukovanje, propagaciju ili usmjeravanje snopa;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Opremu s mogućnošću brzog zaokreta zrake, za brze višestruke operacije prema cilju;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Prilagodnu optiku i fazne spreznike;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g. Ubrizgavače energije za negativne hidrogen ionske zrake;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h. Komponente ubrzanja "kvalificirane za svemir";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i. Opremu za kanaliziranje negativne ionske zrake;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t xml:space="preserve">j. Opremu za kontroliranje i zaokretanje visokoenergetske ionske zrake;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 Tanke listiće kovine za neutraliziranje zraka negativnih izotopa vodika "kvalificirane za svemir".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Kriogenska i "supervodljiva" oprema, kako slijedi, te komponente i za nju posebno konstruiran pribor: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Oprema posebno projektirana ili sastavljena za instalaciju u vozilima za vojnu kopnenu, morsku, zračnu ili svemirsku primjenu, s mogućnošću rada u pokretu, kao i proizvodnje ili održavanja temperature ispod 103 K (– 170 °C);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ML20.a. uključuje mobilne sustave koji sadrže ili koriste pribor ili komponente izrađene od nemetalnih ili neelektričnih vodljivih materijala kao što su plastika ili materijali impregnirani epoksi smolom.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"Supervodljiva" električna oprema (rotirajući strojevi i transformatori) posebno projektirana ili sastavljena za instaliranje u vozilu za vojnu kopnenu, morsku, zračnu ili svemirsku primjenu i s mogućnošću rada u pokretu.,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ML20.b. ne odnosi se na hibridne homopolarne generatore direktne struje koji imaju normalnu metalnu armaturu jednog pola koja rotira u magnetskom polju proizvedenom od supervodljivih spirala, uz uvjet da su te spirale jedina supervodljiva komponenta u generatoru.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"Softver"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"Softver" posebno izrađen ili izmijenjen za bilo koje od sljedećeg: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"Razvoj", "proizvodnju", rad ili održavanje opreme navedene u Zajedničkoj vojnoj listi Europske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"Razvoj" ili "proizvodnju" materijala navedenih u Zajedničkoj vojnoj listi Evropske unije; ili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"Razvoj", "proizvodnju", rad ili održavanje "softvera" navedenog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Poseban "softver", osim onog navedenog u ML21.a.,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"Softver" posebno izrađen za vojnu uporabu i posebno izrađen za modeliranje, simulaciju ili procjenu vojnih sustava naoružanja;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"Softver" posebno izrađen za vojnu uporabu i posebno izrađen za modeliranje ili simuliranje scenarija vojnih operacija;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"Softver" za određivanje učinkovitosti oružja za konvencionalno, nuklearno, kemijsko ili biološko ratovanje;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"Softver" posebno izrađen za vojnu uporabu i posebno izrađen za zapovjedne, komunikacijske, nadzorne i obavještajne (C3I) ili za zapovjedne, komunikacijske, nadzorne, računalne i obavještajne aplikacije (C4I);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"Softver" koji nije naveden u ML21.a. ili ML21.b., posebno izrađen ili izmijenjen za osposobljavanje opreme koja nije navedena u Zajedničkoj vojnoj listi Evropske unije za izvršenje vojnih funkcija opreme navedene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"Tehnologija"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 "Tehnologija", osim one navedene u ML22.b., koja je "potrebna" za "razvoj", "proizvodnju", uporabu, ugradnju, održavanje (provjeru), popravak, remont ili obnovu proizvoda navedenih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"Tehnologija"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"Tehnologija""potrebna" za projektiranje, održavanje i popravak kompletnih proizvodnih postrojenja za stavke navedene u Zajedničkoj vojnoj listi Evropske unije, uklapanje komponenti u proizvodna postrojenja i upravljanje njima, čak i ako njihove komponente nisu navedene;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"Tehnologija""potrebna" za "razvoj" i "proizvodnju" lakog oružja čak i kad se koristi za proizvodnju reprodukcija antikvitetnog lakog oružja;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Ne upotrebljava se od 2013.;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ML22.a. za "tehnologiju" koja je prethodno navedena u ML22.b.3.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4. Ne upotrebljava se od 2013.;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POZOR Vidjeti ML22.a. za "tehnologiju" koja je prethodno navedena u ML22.b.4.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"Tehnologija""potrebna" isključivo za ugradnju "biokatalizatora" navedenih u ML7.i.1. u vojne noseće supstancije ili vojne materijale.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"Tehnologija""potrebna" za "razvoj", "proizvodnju", uporabu, ugradnju, održavanje (provjeru), popravak, remont ili obnovu proizvoda navedenih u Zajedničkoj vojnoj listi Evropske unije ostaje pod nadzorom čak i ako se primjenjuje za stavke koje nisu navedene u Zajedničkoj vojnoj listi Evropske unije.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ML22. ne primjenjuje se 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"Tehnologiju" koja je minimalno potrebna za ugradnju, uporabu, održavanje (provjeru) ili popravak onih stavki koje nisu kontrolirane ili čiji je izvoz odobren;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"Tehnologiju" koja je "u javnoj domeni", "temeljnim znanstvenim istraživanjima" ili minimalnim informacijama nužnim za primjenu patenata;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"Tehnologiju" za magnetsku indukciju radi kontinuiranog pogona civilnih transportnih uređaja.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DEFINICIJE POJMOVA KORIŠTENIH U OVOJ LISTI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Slijede definicije pojmova korištenih u ovoj Listi, po abecednom redu.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1</w:t>
      </w:r>
      <w:r w:rsidRPr="003E0AE0">
        <w:rPr>
          <w:rFonts w:ascii="&amp;quot" w:eastAsia="Times New Roman" w:hAnsi="&amp;quot" w:cs="Times New Roman"/>
          <w:color w:val="000000"/>
          <w:sz w:val="20"/>
          <w:szCs w:val="20"/>
          <w:lang w:eastAsia="bs-Latn-BA"/>
        </w:rPr>
        <w:t xml:space="preserve">. Definicije se primjenjuju u cijeloj Listi. Reference su savjetodavne i nemaju učinka na opću primjenu definiranih pojmova u cjelokupnoj listi.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 2</w:t>
      </w:r>
      <w:r w:rsidRPr="003E0AE0">
        <w:rPr>
          <w:rFonts w:ascii="&amp;quot" w:eastAsia="Times New Roman" w:hAnsi="&amp;quot" w:cs="Times New Roman"/>
          <w:color w:val="000000"/>
          <w:sz w:val="20"/>
          <w:szCs w:val="20"/>
          <w:lang w:eastAsia="bs-Latn-BA"/>
        </w:rPr>
        <w:t xml:space="preserve">. Riječi i pojmovi koje sadrži ova Lista definicija dobivaju definirano značenje samo ondje gdje se </w:t>
      </w:r>
      <w:r w:rsidRPr="003E0AE0">
        <w:rPr>
          <w:rFonts w:ascii="&amp;quot" w:eastAsia="Times New Roman" w:hAnsi="&amp;quot" w:cs="Times New Roman"/>
          <w:color w:val="000000"/>
          <w:sz w:val="20"/>
          <w:szCs w:val="20"/>
          <w:lang w:eastAsia="bs-Latn-BA"/>
        </w:rPr>
        <w:lastRenderedPageBreak/>
        <w:t xml:space="preserve">nalaze u "dvostrukim" navodnicima. Definicije izraza u ‚jednostrukim navodnicima’ navedene su u tehničkoj napomeni uz taj izraz. Na svim ostalim mjestima, riječi i pojmovi imaju svoje uobičajeno (rječničko) značenje.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"Aditivi"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Supstancije koje se koriste u eksplozivima za poboljšanje njihovih svojstava.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"Agensi za suzbijanje nereda"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Tvari koje, u očekivanim uvjetima uporabe u svrhu suzbijanja nereda, kod ljudi velikom brzinom proizvode iritaciju osjetila ili onesposobljavajuće fizičke učinke koji nestaju nakon kratkog vremena nakon prestanka izloženosti.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(Suzavci su podskupina "agensa za suzbijanje nereda").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"Automatizirani sustavi za zapovijedanje i upravljanje"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Elektronički sustavi s pomoću kojih se unose, obrađuju i prenose informacije, bitne za učinkovito djelovanje skupine, veće formacije, taktične formacije, postrojbe, broda, podređene postrojbe ili raspoloživih oružnih sustava. To se postiže uporabom računalne i druge specijalizirane opreme namijenjene potpori funkcijama vojnog zapovijedanja ili upravljanja organizacijom. Glavne funkcije automatiziranih sustava za zapovijedanje i upravljanje su: učinkovito automatizirano prikupljanje, čuvanje i obrada podataka; prikaz situacije i okolnosti koje utječu na pripremu i izvođenje borbenih operacija; operativni i taktički proračuni za raspoređivanje resursa između borbenih skupina ili elemenata borbenog poretka ili bojnog rasporeda u skladu s misijom ili stanjem operacije; priprema podataka za ocjenu situacije i donošenje odluka u bilo kom trenutku tijekom operacije ili borbe; računalne simulacije operacija.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"Bespilotna letjelica" ("UAV")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Bilo koji "zrakoplov" koji može pokrenuti let i održavati kontrolirani let i navigaciju bez ikakve ljudske posade.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"Biokatalizatori"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‚Enzimi’ za specifične kemijske ili biokemijske reakcije ili druge biološke spojeve koji se spajaju s agensima za kemijsko ratovanje i ubrzavaju njihovo raspadanje.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‚Enzimi’ označavaju "biokatalizatore" za specifične kemijske ili biokemijske reakcije.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"Biopolimeri"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Biološke makromolekule kako slijedi: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Enzimi za specifične kemijske ili biokemijske reakcije;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‚Antiidiotipska’, ‚monoklonalna’ ili ‚poliklonalna’‚antitijela’;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Posebno kreirani ili posebno obrađeni ‚receptori’.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Tehničke napomene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‚Antiidiotipska antitijela’ znači antitijela koja se vežu za specifična antigenska vezna mjesta drugih antitijela;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‚Monoklonalna antitijela’ znači proteini koji se vežu na jedno antigensko mjesto, a proizvodi ih jedna kultura (skupina) stanica;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3. ‚Poliklonalna antitijela’ znači mješavina proteina koji se vežu na specifične antigene, a koje proizvodi više od jedne kulture (skupine) stanica;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‚Receptori’ znači biološke makromolekularne strukture koje su sposobne vezati ligande čije vezivanje utječe na fiziološke funkcije.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ML15.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"Cijevni pojačivači svjetlosti prve generacije"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Elektrostatički fokusirane cijevi, koje koriste ulazna i izlazna optička vlakna ili staklenu čeonu ploču, multi-alkalne foto katode (S-20 ili S-25), ali ne koriste mikrokanalne pojačivače.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ML4.,10.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"Civilni zrakoplov"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"Zrakoplovi" navedeni po oznaci na objavljenim popisima potvrda o sposobnosti za zračni promet tijelâ nadležnih za civilno zrakoplovstvo iz jedne ili više država članica EU-a ili država sudionica u Sporazumu iz Wassenaara za let na komercijalnim civilnim domaćim ili međunarodnim rutama ili za legitimnu civilnu, privatnu ili poslovnu uporabu.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ML8.,18.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"Eksplozivi"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Krute, tekuće i plinovite tvari ili smjese tvari koje moraju eksplodirati kada se koriste kao primarna, startna ili glavna punjenja u bojevim glavama, prilikom rušenja i drugim primjenama.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"Ekspresijski vektori"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Nositelji (npr. plazmidi ili virusi) korišteni za ubacivanje genetskog materijala u stanicu domaćina.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Tvari ili smjese koje kemijskom reakcijom oslobađaju energiju potrebnu za predviđenu namjenu. "Eksplozivi", "pirotehnička sredstva" i "pogonske smjese" podrazredi su energetskih materijala.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"Gorive ćelije"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Elektrokemijski uređaj koji korištenjem goriva iz vanjskog izvora izravno pretvara kemijsku energiju u istosmjernu električnu struju.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"Knjižnica" (parametarska tehnička baza podataka)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Skup tehničkih podataka, a upućivanjem na njih može se poboljšati rad relevantnih sustava, opreme ili komponenti.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"Krajnje jedinice"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Hvataljke, ‚aktivne alatne jedinice’ i svaki drugi alat koji je pričvršćen na osnovnu ploču na kraju radne ruke ruke "robota" manipulatora.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‚Aktivne alatne jedinice’ su uređaji za primjenu dodatne snage, obradne ili senzorske energije na obratku.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ML9.,19.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"Laser"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Sklop komponenti koje proizvode prostorno i vremenski koherentno svjetlo pojačano stimuliranom emisijom zračenja.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"Nuklearni reaktor"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Uključuju dijelove i komponente koje se nalaze u ili se priključuju izravno na reaktorsku posudu, opremu koja kontrolira razinu snage u jezgri, i komponente koje normalno sadrže, ili dolaze u izravni kontakt sa ili nadziru primarno rashladno sredstvo reaktorske jezgre.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"Onesposobljeno vatreno oružje"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Vatreno oružje koje je neosposobljeno za ispaljivanje projektila postupcima koje je odredilo nacionalno nadležno tijelo iz države članice EU-a ili države sudionice u Sporazumu iz Wassenaara.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ML4.,8.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"Pirotehničke tvari"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lastRenderedPageBreak/>
        <w:t xml:space="preserve">Smjese krutih ili tekućih goriva ili oksidatora koji, kad se zapale, prolaze kroz energetsku kemijsku reakciju kontroliranom brzinom radi dobivanja određene vremenske odgode ili količine topline, buke, dima, vidljive svjetlosti ili infracrvenog zračenja. Piroforne tvari su podgrupa pirotehničkih tvari koje ne sadrže oksidatore, ali se spontano zapale u dodiru sa zrakom.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"Pogonsko gorivo"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Tvari ili smjese koje kemijskom reakcijom proizvode velike količine vrelih plinova kontroliranom brzinom radi dobivanja mehaničkog rada.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"Potrebno"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Primijenjeno na "tehnologiju", odnosi se samo na onaj dio "tehnologije" koji je posebno odgovoran za ostvarivanje ili premašivanje kontrolirane razine performansi, karakteristika ili funkcije. Takva "potrebna""tehnologija" može se dijeliti između više proizvoda.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"Prekursori"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Posebne kemikalije koje se koriste u proizvodnji eksploziva.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ML19.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"Prikladan za uporabu u svemiru"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Proizvod projektiran, proizveden ili uspješnim ispitivanjem potvrđen kao prikladan za rad na visinama većim od 100 km iznad površine Zemlje.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Napomena: Oznaka da je određeni proizvod "prikladan za uporabu u svemiru" na temelju ispitivanja ne znači da su drugi proizvodi iz iste proizvodne serije ili serije modela isto "prikladni za uporabu u svemiru" ako nisu pojedinačno ispitani.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lastRenderedPageBreak/>
        <w:t xml:space="preserve">"Prilagođeno uporabi u ratu"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Bilo koja izmjena ili selekcija (kao što su promjena čistoće, trajnosti, virulencije, diseminacijskih karakteristika ili otpornosti na UV zračenje) koje su napravljene s ciljem stvaranja žrtava među ljudima i životinjama, degradiranja opreme ili oštećenja usjeva ili okoliša.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ML18.,21.,22.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"Proizvodnja"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Znači sve faze proizvodnje kao što su: inženjering proizvoda, izrada, integracija, sklapanje (montaža), inspekcija, ispitivanje i kontrola kvalitete.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ML21.,22.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"Razvoj"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ML17.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"Robot"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Manipulacijski mehanizam koji može djelovati na kontinuiranoj putanji ili od točke do točke, može koristiti senzore i ima sve sljedeće značajke: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multifunkcionalan 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sposoban je pozicionirati ili orijentirati materijal, dijelove, alate ili posebne uređaje putem promjenjivih pokreta u trodimenzionalnom prostoru;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sadrži, u zatvorenoj ili otvorenoj petlji, tri ili više servo-uređaja, koji mogu uključivati i koračne motore; 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posjeduje mogućnost "programiranja od stane korisnika" putem metode učenja/ponavljanja ili korištenjem elektroničkog računala, koje može biti programibilni logički kontrolor, npr. bez mehaničke intervencije.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Napomena</w:t>
      </w:r>
      <w:r w:rsidRPr="003E0AE0">
        <w:rPr>
          <w:rFonts w:ascii="&amp;quot" w:eastAsia="Times New Roman" w:hAnsi="&amp;quot" w:cs="Times New Roman"/>
          <w:color w:val="000000"/>
          <w:sz w:val="20"/>
          <w:szCs w:val="20"/>
          <w:lang w:eastAsia="bs-Latn-BA"/>
        </w:rPr>
        <w:t xml:space="preserve">: Gore navedene definicije ne uključuju sljedeće uređaje: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1. Manipulacijske mehanizme koji su kontrolirani samo ručno, odnosno daljinski od strane operatera;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Manipulacijske mehanizme s fiksnim sljedovima koji su automatizirani pokretni uređaji, koji rade sukladno mehanički utvrđenim programiranim pokretima. Program je mehanički ograničen pomoću fiksnih graničnika poput klinova ili zuba. Slijed pokreta i odabir putanje ili kutova ne može varirati i nije promjenjiv mehaničkim, elektroničkim ili električnim putem;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lastRenderedPageBreak/>
        <w:br/>
        <w:t xml:space="preserve">3. Mehanički kontrolirani manipulacijski mehanizmi s promjenjivom sekvencom (slijedom) koji su automatizirani pokretni uređaji i koji rade sukladno mehanički utvrđenim programiranim pokretima. Program je mehanički ograničen pomoću fiksnih, ali prilagodljivih graničnika, kao što su klinovi ili zubi. Slijed pokreta i odabir putanje ili kutova je promjenjiv u okviru fiksnog programiranog uzorka. Varijacije ili izmjene programiranog uzorka (npr. promjena klinova ili zamjena zuba) u jednoj ili više osi kretanja postižu se samo mehaničkim djelovanjem;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4. Manipulacijski mehanizmi bez nadzora servo-uređaja koji su automatizirani pokretni uređaji s promjenjivom sekvencom (slijedom) koji rade sukladno mehanički utvrđenim programiranim pokretima. Program može biti varijabilan, ali sekvenca (slijed) se odvija samo na temelju binarnog signala od mehanički utvrđenih električnih binarnih uređaja ili podesivih graničnika;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5. Skladišne dizalice (kranovi) definirane kao Kartezijanski koordinatni manipulacijski mehanizmi koji su proizvedeni kao integralni dio vertikalnog skladištenja na policama, i konstruirani su za dohvat sadržaja u pretincima na policama u svrhu pohrane ili vađenja.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"Softver"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Skupina jednog ili više "programa" ili "mikroprograma" fiksiranih na bilo kojem opipljivom mediju za zapisivanje.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ML20.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"Supervodljivi"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Odnosi se na materijale (tj. metale, slitine ili spojeve) koji mogu izgubiti cjelokupni električni otpor (tj. koji mogu postići beskonačnu električnu vodljivost i provoditi vrlo jake električne struje bez Jouleovog zagrijavanja.)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"Kritična temperatura" (ponekad se odnosi na temperaturu prijenosa) određenog "supervodljivog" materijala je temperatura pri kojoj materijal gubi sav otpor na tok izravne električne struje.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Tehnička napomena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"Supervodljivo" stanje materijala je individualno karakterizirano "kritičnom temperaturom", kritičnim magnetskim poljem koje je funkcija temperature i kritičnom gustoćom struje koja je, međutim, funkcija i magnetskog polja i temperature.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ML11.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"Svemirska letjelica"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lastRenderedPageBreak/>
        <w:t xml:space="preserve">Aktivni i pasivni sateliti i svemirske sonde.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"Tehnologija"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Specifična informacija nužna za "razvoj", "proizvodnju" ili "uporabu" određenog proizvoda. Informacija ima oblik ‚tehničkih podataka’ ili ‚tehničke ispomoći’. Kontrolirana "tehnologija" za Zajedničku vojnu listu Europske unije navedena je u 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Tehničke napomene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1. ‚Tehnički podaci’ mogu biti u oblicima kao što su nacrti, planovi, dijagrami, modeli, formule, tablice, inženjerski nacrti i specifikacije, priručnici i upute napisani ili snimljeni na drugim medijima ili uređajima kao što su disk, vrpca, memorije samo za čitanje.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2. ‚Tehnička ispomoć’ može biti u obliku instrukcija, vještina, obuke, radnih znanja i konzultantskih usluga. ‚Tehnička ispomoć’ može uključivati prijenos ‚tehničkih podataka’.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"Temeljna znanstvena istraživanja"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Eksperimentalna ili teoretska istraživanja koja se načelno koriste za usvajanje novih znanja o temeljnim načelima pojava ili uočenih činjenica, koja nisu izravno usmjerena ka nekom specifičnom cilju ili praktičnoj primjeni.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"U javnoj domeni"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Ovo znači "tehnologija" ili "softver" koji su dostupni za javnu uporabu bez ograničenja za njihovu daljnu distribuciju.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Napomena: Ograničenja u vezi s autorskim pravima ne izdvajaju "tehnologiju" ili "softver" od toga da se nalaze "u javnoj domeni".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ML21.,22.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"Upotreba"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lastRenderedPageBreak/>
        <w:t xml:space="preserve">Korištenje, ugradnja (uključujući ugradnju na licu mjesta), održavanje (provjera), popravak, remont i obnavljanje.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ML13.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"Vlaknasti ili filamentni materijali"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Uključuju: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a. neprekinute monofilamente;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b. neprekinute pređe i prediva;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c. vrpce, tkanine, nasumične prostirke i pletenice;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d. rezana vlakna, vlaknasta vlakna i koherentne vlaknaste prekrivače;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e. niti, monokristalne ili polikristalne, bilo koje duljine;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t xml:space="preserve">f. aromatsku poliamidnu kašu.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ML10. </w:t>
      </w:r>
      <w:r>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"Vozila lakša od zraka" </w:t>
      </w:r>
      <w:r>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Baloni i zračni brodovi koji uzgon ostvaruju korištenjem toplog zraka ili plinova lakših od zraka kao što su helij ili vodik.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ML8.,10.,14.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"Zrakoplov" </w:t>
      </w:r>
      <w:r>
        <w:rPr>
          <w:rFonts w:ascii="&amp;quot" w:eastAsia="Times New Roman" w:hAnsi="&amp;quot" w:cs="Times New Roman"/>
          <w:color w:val="000000"/>
          <w:sz w:val="20"/>
          <w:szCs w:val="20"/>
          <w:lang w:eastAsia="bs-Latn-BA"/>
        </w:rPr>
        <w:br/>
      </w:r>
    </w:p>
    <w:p w:rsidR="003E0AE0" w:rsidRPr="003E0AE0" w:rsidRDefault="003E0AE0" w:rsidP="003E0AE0">
      <w:pPr>
        <w:spacing w:after="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Zračno vozilo s fiksnim krilima, s krilima promjenjive geometrije, rotirajućim krilima (helikopteri), zakretnim rotorom (tilt-rotor) ili zakretnim krilom (tilt-wing).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b/>
          <w:bCs/>
          <w:color w:val="000000"/>
          <w:sz w:val="20"/>
          <w:szCs w:val="20"/>
          <w:lang w:eastAsia="bs-Latn-BA"/>
        </w:rPr>
        <w:t xml:space="preserve">Prijelazne odredbe </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 xml:space="preserve">Objavljivanjem Zajedničke liste oružja i vojne opreme u "Službenom glasniku BiH", stavlja se van snage Zajednička lista vojne opreme ("Službeni glasnik BiH", broj 40/10). </w:t>
      </w:r>
      <w:r w:rsidRPr="003E0AE0">
        <w:rPr>
          <w:rFonts w:ascii="&amp;quot" w:eastAsia="Times New Roman" w:hAnsi="&amp;quot" w:cs="Times New Roman"/>
          <w:color w:val="000000"/>
          <w:sz w:val="20"/>
          <w:szCs w:val="20"/>
          <w:lang w:eastAsia="bs-Latn-BA"/>
        </w:rPr>
        <w:br/>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t>Broj 03-3-25-334/17</w:t>
      </w:r>
      <w:r w:rsidRPr="003E0AE0">
        <w:rPr>
          <w:rFonts w:ascii="&amp;quot" w:eastAsia="Times New Roman" w:hAnsi="&amp;quot" w:cs="Times New Roman"/>
          <w:color w:val="000000"/>
          <w:sz w:val="20"/>
          <w:szCs w:val="20"/>
          <w:lang w:eastAsia="bs-Latn-BA"/>
        </w:rPr>
        <w:br/>
        <w:t>26. prosinca 2016. godine</w:t>
      </w:r>
      <w:r w:rsidRPr="003E0AE0">
        <w:rPr>
          <w:rFonts w:ascii="&amp;quot" w:eastAsia="Times New Roman" w:hAnsi="&amp;quot" w:cs="Times New Roman"/>
          <w:color w:val="000000"/>
          <w:sz w:val="20"/>
          <w:szCs w:val="20"/>
          <w:lang w:eastAsia="bs-Latn-BA"/>
        </w:rPr>
        <w:br/>
        <w:t xml:space="preserve">Sarajevo </w:t>
      </w:r>
    </w:p>
    <w:p w:rsidR="003E0AE0" w:rsidRPr="003E0AE0" w:rsidRDefault="003E0AE0" w:rsidP="003E0AE0">
      <w:pPr>
        <w:spacing w:after="150" w:line="240" w:lineRule="auto"/>
        <w:jc w:val="center"/>
        <w:rPr>
          <w:rFonts w:ascii="&amp;quot" w:eastAsia="Times New Roman" w:hAnsi="&amp;quot" w:cs="Times New Roman"/>
          <w:color w:val="000000"/>
          <w:sz w:val="20"/>
          <w:szCs w:val="20"/>
          <w:lang w:eastAsia="bs-Latn-BA"/>
        </w:rPr>
      </w:pPr>
      <w:r w:rsidRPr="003E0AE0">
        <w:rPr>
          <w:rFonts w:ascii="&amp;quot" w:eastAsia="Times New Roman" w:hAnsi="&amp;quot" w:cs="Times New Roman"/>
          <w:color w:val="000000"/>
          <w:sz w:val="20"/>
          <w:szCs w:val="20"/>
          <w:lang w:eastAsia="bs-Latn-BA"/>
        </w:rPr>
        <w:br/>
        <w:t>Ministar</w:t>
      </w:r>
      <w:r w:rsidRPr="003E0AE0">
        <w:rPr>
          <w:rFonts w:ascii="&amp;quot" w:eastAsia="Times New Roman" w:hAnsi="&amp;quot" w:cs="Times New Roman"/>
          <w:color w:val="000000"/>
          <w:sz w:val="20"/>
          <w:szCs w:val="20"/>
          <w:lang w:eastAsia="bs-Latn-BA"/>
        </w:rPr>
        <w:br/>
      </w:r>
      <w:r w:rsidRPr="003E0AE0">
        <w:rPr>
          <w:rFonts w:ascii="&amp;quot" w:eastAsia="Times New Roman" w:hAnsi="&amp;quot" w:cs="Times New Roman"/>
          <w:b/>
          <w:bCs/>
          <w:color w:val="000000"/>
          <w:sz w:val="20"/>
          <w:szCs w:val="20"/>
          <w:lang w:eastAsia="bs-Latn-BA"/>
        </w:rPr>
        <w:t>Mirko Šarović</w:t>
      </w:r>
      <w:r w:rsidRPr="003E0AE0">
        <w:rPr>
          <w:rFonts w:ascii="&amp;quot" w:eastAsia="Times New Roman" w:hAnsi="&amp;quot" w:cs="Times New Roman"/>
          <w:color w:val="000000"/>
          <w:sz w:val="20"/>
          <w:szCs w:val="20"/>
          <w:lang w:eastAsia="bs-Latn-BA"/>
        </w:rPr>
        <w:t xml:space="preserve">, v.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3804"/>
    <w:multiLevelType w:val="multilevel"/>
    <w:tmpl w:val="6A4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D020F"/>
    <w:multiLevelType w:val="multilevel"/>
    <w:tmpl w:val="370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E0"/>
    <w:rsid w:val="003E0AE0"/>
    <w:rsid w:val="00496BCB"/>
    <w:rsid w:val="006B4A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63C87-4C89-47AB-836F-7B71C66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0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3E0AE0"/>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E0"/>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3E0AE0"/>
    <w:rPr>
      <w:rFonts w:ascii="Times New Roman" w:eastAsia="Times New Roman" w:hAnsi="Times New Roman" w:cs="Times New Roman"/>
      <w:b/>
      <w:bCs/>
      <w:sz w:val="36"/>
      <w:szCs w:val="36"/>
      <w:lang w:eastAsia="bs-Latn-BA"/>
    </w:rPr>
  </w:style>
  <w:style w:type="paragraph" w:customStyle="1" w:styleId="msonormal0">
    <w:name w:val="msonormal"/>
    <w:basedOn w:val="Normal"/>
    <w:rsid w:val="003E0AE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Hyperlink">
    <w:name w:val="Hyperlink"/>
    <w:basedOn w:val="DefaultParagraphFont"/>
    <w:uiPriority w:val="99"/>
    <w:semiHidden/>
    <w:unhideWhenUsed/>
    <w:rsid w:val="003E0AE0"/>
    <w:rPr>
      <w:color w:val="0000FF"/>
      <w:u w:val="single"/>
    </w:rPr>
  </w:style>
  <w:style w:type="character" w:styleId="FollowedHyperlink">
    <w:name w:val="FollowedHyperlink"/>
    <w:basedOn w:val="DefaultParagraphFont"/>
    <w:uiPriority w:val="99"/>
    <w:semiHidden/>
    <w:unhideWhenUsed/>
    <w:rsid w:val="003E0AE0"/>
    <w:rPr>
      <w:color w:val="800080"/>
      <w:u w:val="single"/>
    </w:rPr>
  </w:style>
  <w:style w:type="paragraph" w:customStyle="1" w:styleId="text-center">
    <w:name w:val="text-center"/>
    <w:basedOn w:val="Normal"/>
    <w:rsid w:val="003E0AE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3E0AE0"/>
    <w:rPr>
      <w:b/>
      <w:bCs/>
    </w:rPr>
  </w:style>
  <w:style w:type="paragraph" w:customStyle="1" w:styleId="margin-bottom-30">
    <w:name w:val="margin-bottom-30"/>
    <w:basedOn w:val="Normal"/>
    <w:rsid w:val="003E0AE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TMLAddress">
    <w:name w:val="HTML Address"/>
    <w:basedOn w:val="Normal"/>
    <w:link w:val="HTMLAddressChar"/>
    <w:uiPriority w:val="99"/>
    <w:semiHidden/>
    <w:unhideWhenUsed/>
    <w:rsid w:val="003E0AE0"/>
    <w:pPr>
      <w:spacing w:after="0" w:line="240" w:lineRule="auto"/>
    </w:pPr>
    <w:rPr>
      <w:rFonts w:ascii="Times New Roman" w:eastAsia="Times New Roman" w:hAnsi="Times New Roman" w:cs="Times New Roman"/>
      <w:i/>
      <w:iCs/>
      <w:sz w:val="24"/>
      <w:szCs w:val="24"/>
      <w:lang w:eastAsia="bs-Latn-BA"/>
    </w:rPr>
  </w:style>
  <w:style w:type="character" w:customStyle="1" w:styleId="HTMLAddressChar">
    <w:name w:val="HTML Address Char"/>
    <w:basedOn w:val="DefaultParagraphFont"/>
    <w:link w:val="HTMLAddress"/>
    <w:uiPriority w:val="99"/>
    <w:semiHidden/>
    <w:rsid w:val="003E0AE0"/>
    <w:rPr>
      <w:rFonts w:ascii="Times New Roman" w:eastAsia="Times New Roman" w:hAnsi="Times New Roman" w:cs="Times New Roman"/>
      <w:i/>
      <w:iCs/>
      <w:sz w:val="24"/>
      <w:szCs w:val="24"/>
      <w:lang w:eastAsia="bs-Latn-BA"/>
    </w:rPr>
  </w:style>
  <w:style w:type="paragraph" w:styleId="NormalWeb">
    <w:name w:val="Normal (Web)"/>
    <w:basedOn w:val="Normal"/>
    <w:uiPriority w:val="99"/>
    <w:semiHidden/>
    <w:unhideWhenUsed/>
    <w:rsid w:val="003E0AE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margin-right-10">
    <w:name w:val="margin-right-10"/>
    <w:basedOn w:val="DefaultParagraphFont"/>
    <w:rsid w:val="003E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461">
      <w:bodyDiv w:val="1"/>
      <w:marLeft w:val="0"/>
      <w:marRight w:val="0"/>
      <w:marTop w:val="0"/>
      <w:marBottom w:val="0"/>
      <w:divBdr>
        <w:top w:val="none" w:sz="0" w:space="0" w:color="auto"/>
        <w:left w:val="none" w:sz="0" w:space="0" w:color="auto"/>
        <w:bottom w:val="none" w:sz="0" w:space="0" w:color="auto"/>
        <w:right w:val="none" w:sz="0" w:space="0" w:color="auto"/>
      </w:divBdr>
      <w:divsChild>
        <w:div w:id="2040158316">
          <w:marLeft w:val="5505"/>
          <w:marRight w:val="5505"/>
          <w:marTop w:val="0"/>
          <w:marBottom w:val="0"/>
          <w:divBdr>
            <w:top w:val="none" w:sz="0" w:space="0" w:color="auto"/>
            <w:left w:val="none" w:sz="0" w:space="0" w:color="auto"/>
            <w:bottom w:val="none" w:sz="0" w:space="0" w:color="auto"/>
            <w:right w:val="none" w:sz="0" w:space="0" w:color="auto"/>
          </w:divBdr>
          <w:divsChild>
            <w:div w:id="1838573180">
              <w:marLeft w:val="0"/>
              <w:marRight w:val="0"/>
              <w:marTop w:val="0"/>
              <w:marBottom w:val="0"/>
              <w:divBdr>
                <w:top w:val="none" w:sz="0" w:space="0" w:color="auto"/>
                <w:left w:val="none" w:sz="0" w:space="0" w:color="auto"/>
                <w:bottom w:val="none" w:sz="0" w:space="0" w:color="auto"/>
                <w:right w:val="none" w:sz="0" w:space="0" w:color="auto"/>
              </w:divBdr>
            </w:div>
            <w:div w:id="1929774130">
              <w:marLeft w:val="0"/>
              <w:marRight w:val="0"/>
              <w:marTop w:val="0"/>
              <w:marBottom w:val="0"/>
              <w:divBdr>
                <w:top w:val="none" w:sz="0" w:space="0" w:color="auto"/>
                <w:left w:val="none" w:sz="0" w:space="0" w:color="E7E7E7"/>
                <w:bottom w:val="none" w:sz="0" w:space="0" w:color="E7E7E7"/>
                <w:right w:val="none" w:sz="0" w:space="0" w:color="E7E7E7"/>
              </w:divBdr>
            </w:div>
          </w:divsChild>
        </w:div>
        <w:div w:id="1053578435">
          <w:marLeft w:val="5505"/>
          <w:marRight w:val="5505"/>
          <w:marTop w:val="0"/>
          <w:marBottom w:val="0"/>
          <w:divBdr>
            <w:top w:val="none" w:sz="0" w:space="0" w:color="auto"/>
            <w:left w:val="none" w:sz="0" w:space="0" w:color="auto"/>
            <w:bottom w:val="none" w:sz="0" w:space="0" w:color="auto"/>
            <w:right w:val="none" w:sz="0" w:space="0" w:color="auto"/>
          </w:divBdr>
          <w:divsChild>
            <w:div w:id="2136755816">
              <w:marLeft w:val="-225"/>
              <w:marRight w:val="-225"/>
              <w:marTop w:val="0"/>
              <w:marBottom w:val="0"/>
              <w:divBdr>
                <w:top w:val="single" w:sz="6" w:space="0" w:color="F5F5F5"/>
                <w:left w:val="none" w:sz="0" w:space="0" w:color="auto"/>
                <w:bottom w:val="single" w:sz="6" w:space="0" w:color="F5F5F5"/>
                <w:right w:val="none" w:sz="0" w:space="0" w:color="auto"/>
              </w:divBdr>
              <w:divsChild>
                <w:div w:id="1965574109">
                  <w:marLeft w:val="75"/>
                  <w:marRight w:val="75"/>
                  <w:marTop w:val="0"/>
                  <w:marBottom w:val="0"/>
                  <w:divBdr>
                    <w:top w:val="none" w:sz="0" w:space="0" w:color="auto"/>
                    <w:left w:val="none" w:sz="0" w:space="0" w:color="auto"/>
                    <w:bottom w:val="none" w:sz="0" w:space="0" w:color="auto"/>
                    <w:right w:val="none" w:sz="0" w:space="0" w:color="auto"/>
                  </w:divBdr>
                  <w:divsChild>
                    <w:div w:id="1097022434">
                      <w:marLeft w:val="0"/>
                      <w:marRight w:val="0"/>
                      <w:marTop w:val="0"/>
                      <w:marBottom w:val="0"/>
                      <w:divBdr>
                        <w:top w:val="none" w:sz="0" w:space="0" w:color="auto"/>
                        <w:left w:val="none" w:sz="0" w:space="0" w:color="auto"/>
                        <w:bottom w:val="none" w:sz="0" w:space="0" w:color="auto"/>
                        <w:right w:val="none" w:sz="0" w:space="0" w:color="auto"/>
                      </w:divBdr>
                    </w:div>
                    <w:div w:id="11227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165">
              <w:marLeft w:val="-225"/>
              <w:marRight w:val="-225"/>
              <w:marTop w:val="300"/>
              <w:marBottom w:val="0"/>
              <w:divBdr>
                <w:top w:val="none" w:sz="0" w:space="0" w:color="auto"/>
                <w:left w:val="none" w:sz="0" w:space="0" w:color="auto"/>
                <w:bottom w:val="none" w:sz="0" w:space="0" w:color="auto"/>
                <w:right w:val="none" w:sz="0" w:space="0" w:color="auto"/>
              </w:divBdr>
              <w:divsChild>
                <w:div w:id="493960737">
                  <w:marLeft w:val="0"/>
                  <w:marRight w:val="0"/>
                  <w:marTop w:val="0"/>
                  <w:marBottom w:val="150"/>
                  <w:divBdr>
                    <w:top w:val="none" w:sz="0" w:space="0" w:color="auto"/>
                    <w:left w:val="none" w:sz="0" w:space="0" w:color="auto"/>
                    <w:bottom w:val="none" w:sz="0" w:space="0" w:color="auto"/>
                    <w:right w:val="none" w:sz="0" w:space="0" w:color="auto"/>
                  </w:divBdr>
                </w:div>
                <w:div w:id="72430810">
                  <w:marLeft w:val="0"/>
                  <w:marRight w:val="0"/>
                  <w:marTop w:val="0"/>
                  <w:marBottom w:val="150"/>
                  <w:divBdr>
                    <w:top w:val="none" w:sz="0" w:space="0" w:color="auto"/>
                    <w:left w:val="none" w:sz="0" w:space="0" w:color="auto"/>
                    <w:bottom w:val="none" w:sz="0" w:space="0" w:color="auto"/>
                    <w:right w:val="none" w:sz="0" w:space="0" w:color="auto"/>
                  </w:divBdr>
                </w:div>
                <w:div w:id="407845043">
                  <w:marLeft w:val="0"/>
                  <w:marRight w:val="0"/>
                  <w:marTop w:val="0"/>
                  <w:marBottom w:val="150"/>
                  <w:divBdr>
                    <w:top w:val="none" w:sz="0" w:space="0" w:color="auto"/>
                    <w:left w:val="none" w:sz="0" w:space="0" w:color="auto"/>
                    <w:bottom w:val="none" w:sz="0" w:space="0" w:color="auto"/>
                    <w:right w:val="none" w:sz="0" w:space="0" w:color="auto"/>
                  </w:divBdr>
                </w:div>
              </w:divsChild>
            </w:div>
            <w:div w:id="1016004986">
              <w:marLeft w:val="0"/>
              <w:marRight w:val="0"/>
              <w:marTop w:val="450"/>
              <w:marBottom w:val="450"/>
              <w:divBdr>
                <w:top w:val="none" w:sz="0" w:space="0" w:color="auto"/>
                <w:left w:val="none" w:sz="0" w:space="0" w:color="auto"/>
                <w:bottom w:val="none" w:sz="0" w:space="0" w:color="auto"/>
                <w:right w:val="none" w:sz="0" w:space="0" w:color="auto"/>
              </w:divBdr>
              <w:divsChild>
                <w:div w:id="282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85">
          <w:marLeft w:val="5505"/>
          <w:marRight w:val="5505"/>
          <w:marTop w:val="0"/>
          <w:marBottom w:val="0"/>
          <w:divBdr>
            <w:top w:val="none" w:sz="0" w:space="0" w:color="auto"/>
            <w:left w:val="none" w:sz="0" w:space="0" w:color="auto"/>
            <w:bottom w:val="none" w:sz="0" w:space="0" w:color="auto"/>
            <w:right w:val="none" w:sz="0" w:space="0" w:color="auto"/>
          </w:divBdr>
          <w:divsChild>
            <w:div w:id="1085565849">
              <w:marLeft w:val="-225"/>
              <w:marRight w:val="-225"/>
              <w:marTop w:val="0"/>
              <w:marBottom w:val="0"/>
              <w:divBdr>
                <w:top w:val="none" w:sz="0" w:space="0" w:color="auto"/>
                <w:left w:val="none" w:sz="0" w:space="0" w:color="auto"/>
                <w:bottom w:val="none" w:sz="0" w:space="0" w:color="auto"/>
                <w:right w:val="none" w:sz="0" w:space="0" w:color="auto"/>
              </w:divBdr>
              <w:divsChild>
                <w:div w:id="1588540117">
                  <w:marLeft w:val="0"/>
                  <w:marRight w:val="0"/>
                  <w:marTop w:val="0"/>
                  <w:marBottom w:val="0"/>
                  <w:divBdr>
                    <w:top w:val="none" w:sz="0" w:space="0" w:color="auto"/>
                    <w:left w:val="none" w:sz="0" w:space="0" w:color="auto"/>
                    <w:bottom w:val="none" w:sz="0" w:space="0" w:color="auto"/>
                    <w:right w:val="none" w:sz="0" w:space="0" w:color="auto"/>
                  </w:divBdr>
                </w:div>
                <w:div w:id="621500800">
                  <w:marLeft w:val="0"/>
                  <w:marRight w:val="0"/>
                  <w:marTop w:val="0"/>
                  <w:marBottom w:val="0"/>
                  <w:divBdr>
                    <w:top w:val="none" w:sz="0" w:space="0" w:color="auto"/>
                    <w:left w:val="none" w:sz="0" w:space="0" w:color="auto"/>
                    <w:bottom w:val="none" w:sz="0" w:space="0" w:color="auto"/>
                    <w:right w:val="none" w:sz="0" w:space="0" w:color="auto"/>
                  </w:divBdr>
                </w:div>
                <w:div w:id="1022629525">
                  <w:marLeft w:val="0"/>
                  <w:marRight w:val="0"/>
                  <w:marTop w:val="0"/>
                  <w:marBottom w:val="0"/>
                  <w:divBdr>
                    <w:top w:val="none" w:sz="0" w:space="0" w:color="auto"/>
                    <w:left w:val="none" w:sz="0" w:space="0" w:color="auto"/>
                    <w:bottom w:val="none" w:sz="0" w:space="0" w:color="auto"/>
                    <w:right w:val="none" w:sz="0" w:space="0" w:color="auto"/>
                  </w:divBdr>
                  <w:divsChild>
                    <w:div w:id="505561802">
                      <w:marLeft w:val="0"/>
                      <w:marRight w:val="0"/>
                      <w:marTop w:val="0"/>
                      <w:marBottom w:val="0"/>
                      <w:divBdr>
                        <w:top w:val="none" w:sz="0" w:space="0" w:color="auto"/>
                        <w:left w:val="none" w:sz="0" w:space="0" w:color="auto"/>
                        <w:bottom w:val="dotted" w:sz="6" w:space="0" w:color="FFFFFF"/>
                        <w:right w:val="none" w:sz="0" w:space="0" w:color="auto"/>
                      </w:divBdr>
                    </w:div>
                    <w:div w:id="1554078484">
                      <w:marLeft w:val="0"/>
                      <w:marRight w:val="0"/>
                      <w:marTop w:val="0"/>
                      <w:marBottom w:val="0"/>
                      <w:divBdr>
                        <w:top w:val="none" w:sz="0" w:space="0" w:color="auto"/>
                        <w:left w:val="none" w:sz="0" w:space="0" w:color="auto"/>
                        <w:bottom w:val="dotted" w:sz="6" w:space="0" w:color="FFFFFF"/>
                        <w:right w:val="none" w:sz="0" w:space="0" w:color="auto"/>
                      </w:divBdr>
                    </w:div>
                    <w:div w:id="1117679663">
                      <w:marLeft w:val="0"/>
                      <w:marRight w:val="0"/>
                      <w:marTop w:val="0"/>
                      <w:marBottom w:val="0"/>
                      <w:divBdr>
                        <w:top w:val="none" w:sz="0" w:space="0" w:color="auto"/>
                        <w:left w:val="none" w:sz="0" w:space="0" w:color="auto"/>
                        <w:bottom w:val="dotted" w:sz="6" w:space="0" w:color="FFFFFF"/>
                        <w:right w:val="none" w:sz="0" w:space="0" w:color="auto"/>
                      </w:divBdr>
                    </w:div>
                    <w:div w:id="1707828738">
                      <w:marLeft w:val="0"/>
                      <w:marRight w:val="0"/>
                      <w:marTop w:val="0"/>
                      <w:marBottom w:val="0"/>
                      <w:divBdr>
                        <w:top w:val="none" w:sz="0" w:space="0" w:color="auto"/>
                        <w:left w:val="none" w:sz="0" w:space="0" w:color="auto"/>
                        <w:bottom w:val="dotted" w:sz="6" w:space="0" w:color="FFFFFF"/>
                        <w:right w:val="none" w:sz="0" w:space="0" w:color="auto"/>
                      </w:divBdr>
                    </w:div>
                    <w:div w:id="112673292">
                      <w:marLeft w:val="0"/>
                      <w:marRight w:val="0"/>
                      <w:marTop w:val="0"/>
                      <w:marBottom w:val="0"/>
                      <w:divBdr>
                        <w:top w:val="none" w:sz="0" w:space="0" w:color="auto"/>
                        <w:left w:val="none" w:sz="0" w:space="0" w:color="auto"/>
                        <w:bottom w:val="dotted" w:sz="6" w:space="0" w:color="FFFFFF"/>
                        <w:right w:val="none" w:sz="0" w:space="0" w:color="auto"/>
                      </w:divBdr>
                    </w:div>
                    <w:div w:id="1479221025">
                      <w:marLeft w:val="0"/>
                      <w:marRight w:val="0"/>
                      <w:marTop w:val="0"/>
                      <w:marBottom w:val="0"/>
                      <w:divBdr>
                        <w:top w:val="none" w:sz="0" w:space="0" w:color="auto"/>
                        <w:left w:val="none" w:sz="0" w:space="0" w:color="auto"/>
                        <w:bottom w:val="dotted" w:sz="6" w:space="0" w:color="FFFFFF"/>
                        <w:right w:val="none" w:sz="0" w:space="0" w:color="auto"/>
                      </w:divBdr>
                    </w:div>
                  </w:divsChild>
                </w:div>
                <w:div w:id="1315181741">
                  <w:marLeft w:val="0"/>
                  <w:marRight w:val="0"/>
                  <w:marTop w:val="0"/>
                  <w:marBottom w:val="0"/>
                  <w:divBdr>
                    <w:top w:val="none" w:sz="0" w:space="0" w:color="auto"/>
                    <w:left w:val="none" w:sz="0" w:space="0" w:color="auto"/>
                    <w:bottom w:val="none" w:sz="0" w:space="0" w:color="auto"/>
                    <w:right w:val="none" w:sz="0" w:space="0" w:color="auto"/>
                  </w:divBdr>
                  <w:divsChild>
                    <w:div w:id="1549299357">
                      <w:marLeft w:val="0"/>
                      <w:marRight w:val="0"/>
                      <w:marTop w:val="0"/>
                      <w:marBottom w:val="0"/>
                      <w:divBdr>
                        <w:top w:val="none" w:sz="0" w:space="0" w:color="auto"/>
                        <w:left w:val="none" w:sz="0" w:space="0" w:color="auto"/>
                        <w:bottom w:val="dotted" w:sz="6" w:space="0" w:color="FFFFFF"/>
                        <w:right w:val="none" w:sz="0" w:space="0" w:color="auto"/>
                      </w:divBdr>
                    </w:div>
                    <w:div w:id="421141821">
                      <w:marLeft w:val="0"/>
                      <w:marRight w:val="0"/>
                      <w:marTop w:val="0"/>
                      <w:marBottom w:val="0"/>
                      <w:divBdr>
                        <w:top w:val="none" w:sz="0" w:space="0" w:color="auto"/>
                        <w:left w:val="none" w:sz="0" w:space="0" w:color="auto"/>
                        <w:bottom w:val="dotted" w:sz="6" w:space="0" w:color="FFFFFF"/>
                        <w:right w:val="none" w:sz="0" w:space="0" w:color="auto"/>
                      </w:divBdr>
                    </w:div>
                    <w:div w:id="1295985126">
                      <w:marLeft w:val="0"/>
                      <w:marRight w:val="0"/>
                      <w:marTop w:val="0"/>
                      <w:marBottom w:val="0"/>
                      <w:divBdr>
                        <w:top w:val="none" w:sz="0" w:space="0" w:color="auto"/>
                        <w:left w:val="none" w:sz="0" w:space="0" w:color="auto"/>
                        <w:bottom w:val="dotted" w:sz="6" w:space="0" w:color="FFFFFF"/>
                        <w:right w:val="none" w:sz="0" w:space="0" w:color="auto"/>
                      </w:divBdr>
                    </w:div>
                    <w:div w:id="31030835">
                      <w:marLeft w:val="0"/>
                      <w:marRight w:val="0"/>
                      <w:marTop w:val="0"/>
                      <w:marBottom w:val="0"/>
                      <w:divBdr>
                        <w:top w:val="none" w:sz="0" w:space="0" w:color="auto"/>
                        <w:left w:val="none" w:sz="0" w:space="0" w:color="auto"/>
                        <w:bottom w:val="dotted" w:sz="6" w:space="0" w:color="FFFFFF"/>
                        <w:right w:val="none" w:sz="0" w:space="0" w:color="auto"/>
                      </w:divBdr>
                    </w:div>
                    <w:div w:id="652754613">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 w:id="483084984">
          <w:marLeft w:val="5505"/>
          <w:marRight w:val="5505"/>
          <w:marTop w:val="0"/>
          <w:marBottom w:val="0"/>
          <w:divBdr>
            <w:top w:val="none" w:sz="0" w:space="0" w:color="auto"/>
            <w:left w:val="none" w:sz="0" w:space="0" w:color="auto"/>
            <w:bottom w:val="none" w:sz="0" w:space="0" w:color="auto"/>
            <w:right w:val="none" w:sz="0" w:space="0" w:color="auto"/>
          </w:divBdr>
          <w:divsChild>
            <w:div w:id="196745542">
              <w:marLeft w:val="-225"/>
              <w:marRight w:val="-225"/>
              <w:marTop w:val="0"/>
              <w:marBottom w:val="0"/>
              <w:divBdr>
                <w:top w:val="none" w:sz="0" w:space="0" w:color="auto"/>
                <w:left w:val="none" w:sz="0" w:space="0" w:color="auto"/>
                <w:bottom w:val="none" w:sz="0" w:space="0" w:color="auto"/>
                <w:right w:val="none" w:sz="0" w:space="0" w:color="auto"/>
              </w:divBdr>
              <w:divsChild>
                <w:div w:id="4906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12721</Words>
  <Characters>72513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2018-04-18T11:32:00Z</dcterms:created>
  <dcterms:modified xsi:type="dcterms:W3CDTF">2018-04-18T11:32:00Z</dcterms:modified>
</cp:coreProperties>
</file>